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31F" w:rsidRPr="00D8531F" w:rsidRDefault="00D8531F" w:rsidP="00D8531F">
      <w:pPr>
        <w:spacing w:line="800" w:lineRule="exact"/>
        <w:jc w:val="center"/>
        <w:rPr>
          <w:rFonts w:ascii="GungsuhChe" w:hAnsi="GungsuhChe"/>
          <w:b/>
          <w:color w:val="17365D" w:themeColor="text2" w:themeShade="BF"/>
          <w:spacing w:val="28"/>
          <w:sz w:val="52"/>
          <w:szCs w:val="52"/>
        </w:rPr>
      </w:pPr>
      <w:r w:rsidRPr="00D8531F">
        <w:rPr>
          <w:rFonts w:ascii="GungsuhChe" w:hAnsi="GungsuhChe" w:hint="eastAsia"/>
          <w:b/>
          <w:color w:val="17365D" w:themeColor="text2" w:themeShade="BF"/>
          <w:spacing w:val="28"/>
          <w:sz w:val="52"/>
          <w:szCs w:val="52"/>
        </w:rPr>
        <w:t>逸歡旅遊</w:t>
      </w:r>
    </w:p>
    <w:p w:rsidR="00492DFC" w:rsidRPr="00C01492" w:rsidRDefault="00492DFC" w:rsidP="008914D3">
      <w:pPr>
        <w:spacing w:line="800" w:lineRule="exact"/>
        <w:ind w:leftChars="-75" w:left="-180"/>
        <w:rPr>
          <w:rFonts w:ascii="標楷體" w:eastAsia="標楷體" w:hAnsi="標楷體"/>
          <w:b/>
          <w:color w:val="000000"/>
          <w:w w:val="92"/>
          <w:sz w:val="48"/>
          <w:szCs w:val="48"/>
          <w:shd w:val="pct15" w:color="auto" w:fill="FFFFFF"/>
        </w:rPr>
      </w:pPr>
      <w:r w:rsidRPr="00C01492">
        <w:rPr>
          <w:rFonts w:ascii="標楷體" w:eastAsia="標楷體" w:hAnsi="標楷體" w:hint="eastAsia"/>
          <w:b/>
          <w:color w:val="000000"/>
          <w:w w:val="92"/>
          <w:sz w:val="48"/>
          <w:szCs w:val="48"/>
          <w:shd w:val="pct15" w:color="auto" w:fill="FFFFFF"/>
        </w:rPr>
        <w:t>東北冰雪嘉年華長白山.查干湖觀冬捕.吉林賞霧淞8天</w:t>
      </w:r>
    </w:p>
    <w:p w:rsidR="00C01492" w:rsidRDefault="00C01492" w:rsidP="00C01492">
      <w:pPr>
        <w:spacing w:line="500" w:lineRule="exact"/>
        <w:rPr>
          <w:rFonts w:ascii="新細明體" w:hAnsi="新細明體"/>
          <w:b/>
          <w:color w:val="000080"/>
          <w:sz w:val="36"/>
          <w:szCs w:val="36"/>
        </w:rPr>
      </w:pPr>
      <w:r>
        <w:rPr>
          <w:rFonts w:ascii="新細明體" w:hAnsi="新細明體" w:hint="eastAsia"/>
          <w:b/>
          <w:color w:val="000080"/>
          <w:sz w:val="28"/>
          <w:szCs w:val="28"/>
        </w:rPr>
        <w:t xml:space="preserve">                    </w:t>
      </w:r>
      <w:r w:rsidR="00A9475E">
        <w:rPr>
          <w:rFonts w:ascii="新細明體" w:hAnsi="新細明體" w:hint="eastAsia"/>
          <w:b/>
          <w:color w:val="000080"/>
          <w:sz w:val="28"/>
          <w:szCs w:val="28"/>
        </w:rPr>
        <w:t xml:space="preserve">                                </w:t>
      </w:r>
      <w:r w:rsidRPr="00C01492">
        <w:rPr>
          <w:rFonts w:ascii="新細明體" w:hAnsi="新細明體" w:hint="eastAsia"/>
          <w:b/>
          <w:color w:val="000080"/>
          <w:sz w:val="36"/>
          <w:szCs w:val="36"/>
        </w:rPr>
        <w:t>季節限定12/25~02/28</w:t>
      </w:r>
    </w:p>
    <w:p w:rsidR="00492DFC" w:rsidRPr="00EA245F" w:rsidRDefault="00492DFC" w:rsidP="00C01492">
      <w:pPr>
        <w:spacing w:line="460" w:lineRule="exact"/>
        <w:rPr>
          <w:rFonts w:ascii="新細明體" w:hAnsi="新細明體"/>
          <w:b/>
          <w:color w:val="000080"/>
          <w:sz w:val="28"/>
          <w:szCs w:val="28"/>
        </w:rPr>
      </w:pPr>
      <w:r w:rsidRPr="00EA245F">
        <w:rPr>
          <w:rFonts w:ascii="新細明體" w:hAnsi="新細明體" w:hint="eastAsia"/>
          <w:b/>
          <w:color w:val="000080"/>
          <w:sz w:val="28"/>
          <w:szCs w:val="28"/>
        </w:rPr>
        <w:t>◆長春淨月潭國際雪雕展國際冰雪嘉年華魅力呈現！</w:t>
      </w:r>
    </w:p>
    <w:p w:rsidR="00492DFC" w:rsidRPr="00674A82" w:rsidRDefault="00492DFC" w:rsidP="00C01492">
      <w:pPr>
        <w:spacing w:line="460" w:lineRule="exact"/>
        <w:rPr>
          <w:rFonts w:ascii="新細明體" w:hAnsi="新細明體"/>
          <w:b/>
          <w:color w:val="000080"/>
          <w:sz w:val="28"/>
          <w:szCs w:val="28"/>
        </w:rPr>
      </w:pPr>
      <w:r w:rsidRPr="00674A82">
        <w:rPr>
          <w:rFonts w:ascii="新細明體" w:hAnsi="新細明體" w:hint="eastAsia"/>
          <w:b/>
          <w:color w:val="000080"/>
          <w:sz w:val="28"/>
          <w:szCs w:val="28"/>
        </w:rPr>
        <w:t>◆</w:t>
      </w:r>
      <w:r w:rsidRPr="00A84B4D">
        <w:rPr>
          <w:rFonts w:ascii="新細明體" w:hAnsi="新細明體" w:hint="eastAsia"/>
          <w:b/>
          <w:color w:val="000080"/>
          <w:sz w:val="28"/>
          <w:szCs w:val="28"/>
        </w:rPr>
        <w:t>各地美食</w:t>
      </w:r>
      <w:r w:rsidR="008914D3">
        <w:rPr>
          <w:rFonts w:ascii="新細明體" w:hAnsi="新細明體" w:hint="eastAsia"/>
          <w:b/>
          <w:color w:val="000080"/>
          <w:sz w:val="28"/>
          <w:szCs w:val="28"/>
        </w:rPr>
        <w:t>：</w:t>
      </w:r>
      <w:r w:rsidRPr="00A84B4D">
        <w:rPr>
          <w:rFonts w:ascii="新細明體" w:hAnsi="新細明體" w:hint="eastAsia"/>
          <w:b/>
          <w:color w:val="000080"/>
          <w:sz w:val="28"/>
          <w:szCs w:val="28"/>
        </w:rPr>
        <w:t>長春藥膳、山珍宴、三套碗風味、查干湖魚宴、餃子風味</w:t>
      </w:r>
    </w:p>
    <w:p w:rsidR="008914D3" w:rsidRDefault="00492DFC" w:rsidP="00C01492">
      <w:pPr>
        <w:spacing w:line="460" w:lineRule="exact"/>
        <w:rPr>
          <w:rFonts w:ascii="新細明體" w:hAnsi="新細明體"/>
          <w:b/>
          <w:color w:val="000080"/>
          <w:sz w:val="28"/>
          <w:szCs w:val="28"/>
        </w:rPr>
      </w:pPr>
      <w:r w:rsidRPr="00674A82">
        <w:rPr>
          <w:rFonts w:ascii="新細明體" w:hAnsi="新細明體" w:hint="eastAsia"/>
          <w:b/>
          <w:color w:val="000080"/>
          <w:sz w:val="28"/>
          <w:szCs w:val="28"/>
        </w:rPr>
        <w:t>◆【贈送】：</w:t>
      </w:r>
      <w:r w:rsidR="00EA245F" w:rsidRPr="00EA245F">
        <w:rPr>
          <w:rFonts w:ascii="新細明體" w:hAnsi="新細明體" w:hint="eastAsia"/>
          <w:b/>
          <w:color w:val="000080"/>
          <w:sz w:val="28"/>
          <w:szCs w:val="28"/>
        </w:rPr>
        <w:t>長白山溫泉蛋及東北玉米、</w:t>
      </w:r>
      <w:r w:rsidR="00EA245F" w:rsidRPr="00EA245F">
        <w:rPr>
          <w:rFonts w:ascii="新細明體" w:hAnsi="新細明體"/>
          <w:b/>
          <w:color w:val="000080"/>
          <w:sz w:val="28"/>
          <w:szCs w:val="28"/>
        </w:rPr>
        <w:t>每天一瓶礦泉水。</w:t>
      </w:r>
    </w:p>
    <w:p w:rsidR="00232F0E" w:rsidRDefault="00232F0E" w:rsidP="00C01492">
      <w:pPr>
        <w:spacing w:line="460" w:lineRule="exact"/>
        <w:rPr>
          <w:rFonts w:ascii="新細明體" w:hAnsi="新細明體"/>
          <w:b/>
          <w:color w:val="000080"/>
          <w:sz w:val="28"/>
          <w:szCs w:val="28"/>
        </w:rPr>
      </w:pPr>
      <w:r w:rsidRPr="00674A82">
        <w:rPr>
          <w:rFonts w:ascii="新細明體" w:hAnsi="新細明體" w:hint="eastAsia"/>
          <w:b/>
          <w:color w:val="000080"/>
          <w:sz w:val="28"/>
          <w:szCs w:val="28"/>
        </w:rPr>
        <w:t>◆</w:t>
      </w:r>
      <w:r>
        <w:rPr>
          <w:rFonts w:ascii="新細明體" w:hAnsi="新細明體" w:hint="eastAsia"/>
          <w:b/>
          <w:color w:val="000080"/>
          <w:sz w:val="28"/>
          <w:szCs w:val="28"/>
        </w:rPr>
        <w:t>使用【準五酒店】享受舒適的旅程：</w:t>
      </w:r>
    </w:p>
    <w:p w:rsidR="00232F0E" w:rsidRPr="00232F0E" w:rsidRDefault="00232F0E" w:rsidP="00C01492">
      <w:pPr>
        <w:spacing w:line="460" w:lineRule="exact"/>
        <w:rPr>
          <w:rFonts w:ascii="新細明體" w:hAnsi="新細明體"/>
          <w:b/>
          <w:color w:val="000080"/>
          <w:sz w:val="28"/>
          <w:szCs w:val="28"/>
        </w:rPr>
      </w:pPr>
      <w:r>
        <w:rPr>
          <w:rFonts w:ascii="新細明體" w:hAnsi="新細明體" w:hint="eastAsia"/>
          <w:b/>
          <w:color w:val="000080"/>
          <w:sz w:val="28"/>
          <w:szCs w:val="28"/>
        </w:rPr>
        <w:t xml:space="preserve">  長春華天大酒店、敦化</w:t>
      </w:r>
      <w:r w:rsidRPr="00232F0E">
        <w:rPr>
          <w:rFonts w:ascii="新細明體" w:hAnsi="新細明體" w:hint="eastAsia"/>
          <w:b/>
          <w:color w:val="000080"/>
          <w:sz w:val="28"/>
          <w:szCs w:val="28"/>
        </w:rPr>
        <w:t>萬豪酒店、吉林世貿萬錦酒店、長白山金水鶴酒店</w:t>
      </w:r>
    </w:p>
    <w:p w:rsidR="00492DFC" w:rsidRPr="00674A82" w:rsidRDefault="00492DFC" w:rsidP="00C01492">
      <w:pPr>
        <w:spacing w:line="460" w:lineRule="exact"/>
        <w:rPr>
          <w:rFonts w:ascii="新細明體" w:hAnsi="新細明體"/>
          <w:b/>
          <w:color w:val="000080"/>
          <w:sz w:val="28"/>
          <w:szCs w:val="28"/>
        </w:rPr>
      </w:pPr>
      <w:r w:rsidRPr="00A84B4D">
        <w:rPr>
          <w:rFonts w:ascii="新細明體" w:hAnsi="新細明體" w:hint="eastAsia"/>
          <w:b/>
          <w:color w:val="000080"/>
          <w:sz w:val="28"/>
          <w:szCs w:val="28"/>
        </w:rPr>
        <w:t>◆購物二站：</w:t>
      </w:r>
      <w:r w:rsidRPr="007D6898">
        <w:rPr>
          <w:rFonts w:ascii="新細明體" w:hAnsi="新細明體" w:hint="eastAsia"/>
          <w:b/>
          <w:color w:val="000080"/>
          <w:sz w:val="28"/>
          <w:szCs w:val="28"/>
        </w:rPr>
        <w:t>長春三寶、長白山土特產</w:t>
      </w:r>
    </w:p>
    <w:p w:rsidR="00492DFC" w:rsidRPr="00492DFC" w:rsidRDefault="00492DFC" w:rsidP="00C01492">
      <w:pPr>
        <w:spacing w:line="460" w:lineRule="exact"/>
        <w:rPr>
          <w:rFonts w:ascii="細明體" w:eastAsia="細明體" w:hAnsi="細明體"/>
          <w:b/>
          <w:color w:val="000080"/>
          <w:sz w:val="28"/>
          <w:szCs w:val="28"/>
        </w:rPr>
      </w:pPr>
      <w:r w:rsidRPr="00674A82">
        <w:rPr>
          <w:rFonts w:ascii="新細明體" w:hAnsi="新細明體" w:hint="eastAsia"/>
          <w:b/>
          <w:color w:val="000080"/>
          <w:sz w:val="28"/>
          <w:szCs w:val="28"/>
        </w:rPr>
        <w:t>◆【直飛早去午回】每週日一三出發：去程 台北</w:t>
      </w:r>
      <w:r w:rsidRPr="00674A82">
        <w:rPr>
          <w:rFonts w:ascii="細明體" w:eastAsia="細明體" w:hAnsi="細明體" w:hint="eastAsia"/>
          <w:b/>
          <w:color w:val="000080"/>
          <w:sz w:val="28"/>
          <w:szCs w:val="28"/>
        </w:rPr>
        <w:t xml:space="preserve">/長春  華信航空AE269 </w:t>
      </w:r>
      <w:r w:rsidRPr="00492DFC">
        <w:rPr>
          <w:rFonts w:ascii="細明體" w:eastAsia="細明體" w:hAnsi="細明體" w:hint="eastAsia"/>
          <w:b/>
          <w:color w:val="000080"/>
          <w:sz w:val="28"/>
          <w:szCs w:val="28"/>
        </w:rPr>
        <w:t>0705/1025</w:t>
      </w:r>
    </w:p>
    <w:p w:rsidR="00492DFC" w:rsidRPr="00674A82" w:rsidRDefault="00492DFC" w:rsidP="00C01492">
      <w:pPr>
        <w:spacing w:line="460" w:lineRule="exact"/>
        <w:rPr>
          <w:rFonts w:ascii="細明體" w:eastAsia="細明體" w:hAnsi="細明體"/>
          <w:b/>
          <w:color w:val="000080"/>
          <w:sz w:val="28"/>
          <w:szCs w:val="28"/>
        </w:rPr>
      </w:pPr>
      <w:r w:rsidRPr="00674A82">
        <w:rPr>
          <w:rFonts w:ascii="細明體" w:eastAsia="細明體" w:hAnsi="細明體" w:hint="eastAsia"/>
          <w:b/>
          <w:color w:val="000080"/>
          <w:sz w:val="28"/>
          <w:szCs w:val="28"/>
        </w:rPr>
        <w:t xml:space="preserve">                                  回程 長春/台北  華信航空AE270 </w:t>
      </w:r>
      <w:r>
        <w:rPr>
          <w:rFonts w:ascii="細明體" w:eastAsia="細明體" w:hAnsi="細明體" w:hint="eastAsia"/>
          <w:b/>
          <w:color w:val="000080"/>
          <w:sz w:val="28"/>
          <w:szCs w:val="28"/>
        </w:rPr>
        <w:t>1150</w:t>
      </w:r>
      <w:r w:rsidRPr="00674A82">
        <w:rPr>
          <w:rFonts w:ascii="細明體" w:eastAsia="細明體" w:hAnsi="細明體" w:hint="eastAsia"/>
          <w:b/>
          <w:color w:val="000080"/>
          <w:sz w:val="28"/>
          <w:szCs w:val="28"/>
        </w:rPr>
        <w:t>/</w:t>
      </w:r>
      <w:r>
        <w:rPr>
          <w:rFonts w:ascii="細明體" w:eastAsia="細明體" w:hAnsi="細明體" w:hint="eastAsia"/>
          <w:b/>
          <w:color w:val="000080"/>
          <w:sz w:val="28"/>
          <w:szCs w:val="28"/>
        </w:rPr>
        <w:t>1520</w:t>
      </w:r>
    </w:p>
    <w:p w:rsidR="00492DFC" w:rsidRDefault="00C01492" w:rsidP="00492DFC">
      <w:pPr>
        <w:rPr>
          <w:rFonts w:ascii="新細明體" w:hAnsi="新細明體"/>
          <w:b/>
          <w:color w:val="0000FF"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4448175</wp:posOffset>
            </wp:positionH>
            <wp:positionV relativeFrom="paragraph">
              <wp:posOffset>139700</wp:posOffset>
            </wp:positionV>
            <wp:extent cx="2209800" cy="1358900"/>
            <wp:effectExtent l="19050" t="19050" r="19050" b="12700"/>
            <wp:wrapTight wrapText="bothSides">
              <wp:wrapPolygon edited="0">
                <wp:start x="-186" y="-303"/>
                <wp:lineTo x="-186" y="21499"/>
                <wp:lineTo x="21600" y="21499"/>
                <wp:lineTo x="21600" y="-303"/>
                <wp:lineTo x="-186" y="-303"/>
              </wp:wrapPolygon>
            </wp:wrapTight>
            <wp:docPr id="13" name="圖片 13" descr="http://images3.ctrip.com/followme/images/200612/C36181321424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3.ctrip.com/followme/images/200612/C361813214243734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35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333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492DFC">
        <w:rPr>
          <w:rFonts w:ascii="新細明體" w:hAnsi="新細明體" w:hint="eastAsia"/>
          <w:b/>
          <w:color w:val="0000FF"/>
          <w:sz w:val="28"/>
          <w:szCs w:val="28"/>
        </w:rPr>
        <w:t>◆ 賞東北著名的『吉林霧淞』：</w:t>
      </w:r>
    </w:p>
    <w:p w:rsidR="00492DFC" w:rsidRDefault="00492DFC" w:rsidP="00492DFC">
      <w:pPr>
        <w:rPr>
          <w:rFonts w:ascii="新細明體" w:hAnsi="新細明體"/>
          <w:b/>
          <w:sz w:val="26"/>
          <w:szCs w:val="26"/>
        </w:rPr>
      </w:pPr>
      <w:r>
        <w:rPr>
          <w:rFonts w:ascii="新細明體" w:hAnsi="新細明體" w:hint="eastAsia"/>
          <w:color w:val="000000"/>
        </w:rPr>
        <w:t>吉林霧凇以其“冬天裏的春天”般詩情畫意的美，隆冬時節，當北國大地萬木蕭條的時候，走進東北的吉林市，你卻會看到一道神奇而美麗的風景。沿著松花江的堤岸望去，松柳凝霜掛雪，戴玉披銀，如朵朵白銀，排排雪浪，十分壯觀。這就是被人們稱為“霧凇”的奇觀。霧淞不是雪，也不是冰，而是樹枝上挂的霜。</w:t>
      </w:r>
    </w:p>
    <w:p w:rsidR="00492DFC" w:rsidRDefault="00492DFC" w:rsidP="00492DFC">
      <w:pPr>
        <w:spacing w:line="360" w:lineRule="exact"/>
        <w:rPr>
          <w:sz w:val="22"/>
          <w:szCs w:val="22"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98425</wp:posOffset>
            </wp:positionV>
            <wp:extent cx="2362200" cy="1395730"/>
            <wp:effectExtent l="19050" t="19050" r="19050" b="13970"/>
            <wp:wrapTight wrapText="bothSides">
              <wp:wrapPolygon edited="0">
                <wp:start x="-174" y="-295"/>
                <wp:lineTo x="-174" y="21521"/>
                <wp:lineTo x="21600" y="21521"/>
                <wp:lineTo x="21600" y="-295"/>
                <wp:lineTo x="-174" y="-295"/>
              </wp:wrapPolygon>
            </wp:wrapTight>
            <wp:docPr id="12" name="圖片 12" descr="未命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未命名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95730"/>
                    </a:xfrm>
                    <a:prstGeom prst="rect">
                      <a:avLst/>
                    </a:prstGeom>
                    <a:solidFill>
                      <a:srgbClr val="333333"/>
                    </a:solidFill>
                    <a:ln w="9525">
                      <a:solidFill>
                        <a:srgbClr val="3333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2"/>
          <w:szCs w:val="22"/>
        </w:rPr>
        <w:t>【長白山天池】</w:t>
      </w:r>
      <w:r>
        <w:rPr>
          <w:rFonts w:hint="eastAsia"/>
          <w:sz w:val="22"/>
          <w:szCs w:val="22"/>
        </w:rPr>
        <w:t>又名白頭山天池。在中國叫做天池的景點多達</w:t>
      </w:r>
      <w:r>
        <w:rPr>
          <w:sz w:val="22"/>
          <w:szCs w:val="22"/>
        </w:rPr>
        <w:t>15</w:t>
      </w:r>
      <w:r>
        <w:rPr>
          <w:rFonts w:hint="eastAsia"/>
          <w:sz w:val="22"/>
          <w:szCs w:val="22"/>
        </w:rPr>
        <w:t>個，其中長白山的這座是海拔最高，系中朝兩國界湖，素以神奇壯麗景色聞名，池周奇峰十六，也是面積最大的，天池是火山噴發自然形成的中國最大的火山口湖，要是松花江，圖們江，鴨綠江三江之源，長白山天池位於長白山的主峰之巔，池面南北長</w:t>
      </w:r>
      <w:r>
        <w:rPr>
          <w:sz w:val="22"/>
          <w:szCs w:val="22"/>
        </w:rPr>
        <w:t>4400</w:t>
      </w:r>
      <w:r>
        <w:rPr>
          <w:rFonts w:hint="eastAsia"/>
          <w:sz w:val="22"/>
          <w:szCs w:val="22"/>
        </w:rPr>
        <w:t>公尺，東西寬</w:t>
      </w:r>
      <w:r>
        <w:rPr>
          <w:sz w:val="22"/>
          <w:szCs w:val="22"/>
        </w:rPr>
        <w:t>3370</w:t>
      </w:r>
      <w:r>
        <w:rPr>
          <w:rFonts w:hint="eastAsia"/>
          <w:sz w:val="22"/>
          <w:szCs w:val="22"/>
        </w:rPr>
        <w:t>公尺，平均水深</w:t>
      </w:r>
      <w:r>
        <w:rPr>
          <w:sz w:val="22"/>
          <w:szCs w:val="22"/>
        </w:rPr>
        <w:t>204</w:t>
      </w:r>
      <w:r>
        <w:rPr>
          <w:rFonts w:hint="eastAsia"/>
          <w:sz w:val="22"/>
          <w:szCs w:val="22"/>
        </w:rPr>
        <w:t>公尺，水面海拔達</w:t>
      </w:r>
      <w:smartTag w:uri="urn:schemas-microsoft-com:office:smarttags" w:element="chmetcnv">
        <w:smartTagPr>
          <w:attr w:name="UnitName" w:val="米"/>
          <w:attr w:name="SourceValue" w:val="2150"/>
          <w:attr w:name="HasSpace" w:val="False"/>
          <w:attr w:name="Negative" w:val="False"/>
          <w:attr w:name="NumberType" w:val="1"/>
          <w:attr w:name="TCSC" w:val="0"/>
        </w:smartTagPr>
        <w:r>
          <w:rPr>
            <w:sz w:val="22"/>
            <w:szCs w:val="22"/>
          </w:rPr>
          <w:t>2150</w:t>
        </w:r>
        <w:r>
          <w:rPr>
            <w:rFonts w:hint="eastAsia"/>
            <w:sz w:val="22"/>
            <w:szCs w:val="22"/>
          </w:rPr>
          <w:t>米</w:t>
        </w:r>
      </w:smartTag>
      <w:r>
        <w:rPr>
          <w:rFonts w:hint="eastAsia"/>
          <w:sz w:val="22"/>
          <w:szCs w:val="22"/>
        </w:rPr>
        <w:t>所以被稱為天池。</w:t>
      </w:r>
      <w:r>
        <w:rPr>
          <w:sz w:val="22"/>
          <w:szCs w:val="22"/>
        </w:rPr>
        <w:t xml:space="preserve"> </w:t>
      </w:r>
    </w:p>
    <w:p w:rsidR="00492DFC" w:rsidRDefault="00492DFC" w:rsidP="00492DFC">
      <w:pPr>
        <w:spacing w:line="320" w:lineRule="exact"/>
        <w:rPr>
          <w:b/>
          <w:noProof/>
          <w:sz w:val="22"/>
          <w:szCs w:val="22"/>
        </w:rPr>
      </w:pPr>
    </w:p>
    <w:p w:rsidR="00492DFC" w:rsidRDefault="0038108F" w:rsidP="00492DFC">
      <w:pPr>
        <w:spacing w:line="320" w:lineRule="exact"/>
        <w:rPr>
          <w:rFonts w:ascii="Arial" w:hAnsi="Arial" w:cs="Arial"/>
          <w:color w:val="000000"/>
          <w:spacing w:val="8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4516755</wp:posOffset>
            </wp:positionH>
            <wp:positionV relativeFrom="paragraph">
              <wp:posOffset>1579245</wp:posOffset>
            </wp:positionV>
            <wp:extent cx="2223770" cy="1333500"/>
            <wp:effectExtent l="19050" t="19050" r="24130" b="19050"/>
            <wp:wrapSquare wrapText="bothSides"/>
            <wp:docPr id="11" name="圖片 11" descr="hwbdeyw103c003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wbdeyw103c003_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333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333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DFC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2362200" cy="1503045"/>
            <wp:effectExtent l="19050" t="19050" r="19050" b="20955"/>
            <wp:wrapSquare wrapText="bothSides"/>
            <wp:docPr id="10" name="圖片 10" descr="未命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未命名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03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DFC">
        <w:rPr>
          <w:rFonts w:hint="eastAsia"/>
          <w:b/>
          <w:noProof/>
          <w:sz w:val="22"/>
          <w:szCs w:val="22"/>
        </w:rPr>
        <w:t>【查干湖冬補】</w:t>
      </w:r>
      <w:r w:rsidR="00492DFC">
        <w:rPr>
          <w:rFonts w:ascii="Arial" w:hAnsi="Arial" w:cs="Arial" w:hint="eastAsia"/>
          <w:color w:val="000000"/>
          <w:spacing w:val="8"/>
          <w:sz w:val="22"/>
          <w:szCs w:val="22"/>
        </w:rPr>
        <w:t>冬季，銀裝素裹的查干湖像一塊碩大的碧玉鑲嵌在飛雪茫茫的北國，冰面上一串串冬捕的扒犁往來穿梭，大網拉出了鱗光耀眼的鮮魚，也拉出了絢麗的希冀，構畫出冬日壯觀景象，吉林電視臺在前郭爾羅斯拍攝的《查干湖冬捕》的電視片於</w:t>
      </w:r>
      <w:r w:rsidR="00492DFC">
        <w:rPr>
          <w:rFonts w:ascii="Arial" w:hAnsi="Arial" w:cs="Arial"/>
          <w:color w:val="000000"/>
          <w:spacing w:val="8"/>
          <w:sz w:val="22"/>
          <w:szCs w:val="22"/>
        </w:rPr>
        <w:t>2000</w:t>
      </w:r>
      <w:r w:rsidR="00492DFC">
        <w:rPr>
          <w:rFonts w:ascii="Arial" w:hAnsi="Arial" w:cs="Arial" w:hint="eastAsia"/>
          <w:color w:val="000000"/>
          <w:spacing w:val="8"/>
          <w:sz w:val="22"/>
          <w:szCs w:val="22"/>
        </w:rPr>
        <w:t>年在波蘭召開的</w:t>
      </w:r>
      <w:r w:rsidR="00492DFC">
        <w:rPr>
          <w:rFonts w:ascii="Arial" w:hAnsi="Arial" w:cs="Arial"/>
          <w:color w:val="000000"/>
          <w:spacing w:val="8"/>
          <w:sz w:val="22"/>
          <w:szCs w:val="22"/>
        </w:rPr>
        <w:t>“</w:t>
      </w:r>
      <w:r w:rsidR="00492DFC">
        <w:rPr>
          <w:rFonts w:ascii="Arial" w:hAnsi="Arial" w:cs="Arial" w:hint="eastAsia"/>
          <w:color w:val="000000"/>
          <w:spacing w:val="8"/>
          <w:sz w:val="22"/>
          <w:szCs w:val="22"/>
        </w:rPr>
        <w:t>國際民族電視節</w:t>
      </w:r>
      <w:r w:rsidR="00492DFC">
        <w:rPr>
          <w:rFonts w:ascii="Arial" w:hAnsi="Arial" w:cs="Arial"/>
          <w:color w:val="000000"/>
          <w:spacing w:val="8"/>
          <w:sz w:val="22"/>
          <w:szCs w:val="22"/>
        </w:rPr>
        <w:t>”</w:t>
      </w:r>
      <w:r w:rsidR="00492DFC">
        <w:rPr>
          <w:rFonts w:ascii="Arial" w:hAnsi="Arial" w:cs="Arial" w:hint="eastAsia"/>
          <w:color w:val="000000"/>
          <w:spacing w:val="8"/>
          <w:sz w:val="22"/>
          <w:szCs w:val="22"/>
        </w:rPr>
        <w:t>上播放時，引起了轟動效應。冬捕的壯麗景象使生活在歐洲的人們驚呆了，從未見過冰下出了這麼多的大魚，也從未見過這樣激勵人心的捕魚場面。因此，一致同意，讓此片榮登</w:t>
      </w:r>
      <w:r w:rsidR="00492DFC">
        <w:rPr>
          <w:rFonts w:ascii="Arial" w:hAnsi="Arial" w:cs="Arial"/>
          <w:color w:val="000000"/>
          <w:spacing w:val="8"/>
          <w:sz w:val="22"/>
          <w:szCs w:val="22"/>
        </w:rPr>
        <w:t>“</w:t>
      </w:r>
      <w:r w:rsidR="00492DFC">
        <w:rPr>
          <w:rFonts w:ascii="Arial" w:hAnsi="Arial" w:cs="Arial" w:hint="eastAsia"/>
          <w:color w:val="000000"/>
          <w:spacing w:val="8"/>
          <w:sz w:val="22"/>
          <w:szCs w:val="22"/>
        </w:rPr>
        <w:t>金榜</w:t>
      </w:r>
      <w:r w:rsidR="00492DFC">
        <w:rPr>
          <w:rFonts w:ascii="Arial" w:hAnsi="Arial" w:cs="Arial"/>
          <w:color w:val="000000"/>
          <w:spacing w:val="8"/>
          <w:sz w:val="22"/>
          <w:szCs w:val="22"/>
        </w:rPr>
        <w:t>”</w:t>
      </w:r>
      <w:r w:rsidR="00492DFC">
        <w:rPr>
          <w:rFonts w:ascii="Arial" w:hAnsi="Arial" w:cs="Arial" w:hint="eastAsia"/>
          <w:color w:val="000000"/>
          <w:spacing w:val="8"/>
          <w:sz w:val="22"/>
          <w:szCs w:val="22"/>
        </w:rPr>
        <w:t>。</w:t>
      </w:r>
    </w:p>
    <w:p w:rsidR="00492DFC" w:rsidRDefault="00492DFC" w:rsidP="00492DFC">
      <w:pPr>
        <w:spacing w:line="320" w:lineRule="exact"/>
        <w:rPr>
          <w:rFonts w:ascii="Arial" w:hAnsi="Arial" w:cs="Arial"/>
          <w:color w:val="000000"/>
          <w:spacing w:val="8"/>
          <w:sz w:val="22"/>
          <w:szCs w:val="22"/>
        </w:rPr>
      </w:pPr>
    </w:p>
    <w:p w:rsidR="00492DFC" w:rsidRDefault="00492DFC" w:rsidP="00492DFC">
      <w:pPr>
        <w:spacing w:line="400" w:lineRule="exact"/>
        <w:rPr>
          <w:rFonts w:ascii="Helvetica" w:hAnsi="Helvetica"/>
          <w:shd w:val="clear" w:color="auto" w:fill="FFFFFF"/>
        </w:rPr>
      </w:pPr>
      <w:r w:rsidRPr="00674A82">
        <w:rPr>
          <w:rFonts w:ascii="Helvetica" w:hAnsi="Helvetica" w:hint="eastAsia"/>
          <w:b/>
          <w:shd w:val="clear" w:color="auto" w:fill="FFFFFF"/>
        </w:rPr>
        <w:t>【</w:t>
      </w:r>
      <w:r>
        <w:rPr>
          <w:rFonts w:ascii="Helvetica" w:hAnsi="Helvetica" w:hint="eastAsia"/>
          <w:b/>
          <w:shd w:val="clear" w:color="auto" w:fill="FFFFFF"/>
        </w:rPr>
        <w:t>長春淨月潭</w:t>
      </w:r>
      <w:r w:rsidRPr="00674A82">
        <w:rPr>
          <w:rFonts w:ascii="Helvetica" w:hAnsi="Helvetica" w:hint="eastAsia"/>
          <w:b/>
          <w:shd w:val="clear" w:color="auto" w:fill="FFFFFF"/>
        </w:rPr>
        <w:t>國際雪雕</w:t>
      </w:r>
      <w:r>
        <w:rPr>
          <w:rFonts w:ascii="Helvetica" w:hAnsi="Helvetica" w:hint="eastAsia"/>
          <w:b/>
          <w:shd w:val="clear" w:color="auto" w:fill="FFFFFF"/>
        </w:rPr>
        <w:t>展</w:t>
      </w:r>
      <w:r w:rsidRPr="00674A82">
        <w:rPr>
          <w:rFonts w:ascii="Helvetica" w:hAnsi="Helvetica" w:hint="eastAsia"/>
          <w:b/>
          <w:shd w:val="clear" w:color="auto" w:fill="FFFFFF"/>
        </w:rPr>
        <w:t>】</w:t>
      </w:r>
      <w:r w:rsidRPr="00674A82">
        <w:rPr>
          <w:rFonts w:ascii="Helvetica" w:hAnsi="Helvetica" w:hint="eastAsia"/>
          <w:shd w:val="clear" w:color="auto" w:fill="FFFFFF"/>
        </w:rPr>
        <w:t>，將邀請來自世界範圍內的雪雕創作團隊和雪雕愛好者，以</w:t>
      </w:r>
      <w:r w:rsidRPr="00674A82">
        <w:rPr>
          <w:rStyle w:val="a7"/>
          <w:rFonts w:ascii="Helvetica" w:hAnsi="Helvetica"/>
        </w:rPr>
        <w:t>“</w:t>
      </w:r>
      <w:r w:rsidRPr="00674A82">
        <w:rPr>
          <w:rStyle w:val="a7"/>
          <w:rFonts w:ascii="Helvetica" w:hAnsi="Helvetica" w:hint="eastAsia"/>
        </w:rPr>
        <w:t>童話世界、動漫世界、未來世界</w:t>
      </w:r>
      <w:r w:rsidRPr="00674A82">
        <w:rPr>
          <w:rStyle w:val="a7"/>
          <w:rFonts w:ascii="Helvetica" w:hAnsi="Helvetica"/>
          <w:shd w:val="pct15" w:color="auto" w:fill="FFFFFF"/>
        </w:rPr>
        <w:t>”</w:t>
      </w:r>
      <w:r w:rsidRPr="00674A82">
        <w:rPr>
          <w:rFonts w:ascii="Helvetica" w:hAnsi="Helvetica" w:hint="eastAsia"/>
          <w:shd w:val="clear" w:color="auto" w:fill="FFFFFF"/>
        </w:rPr>
        <w:t>為主題，進行主題雪雕、巨型雪雕的創作比賽，在這裏，人們可以欣賞到充滿奇思妙想的各式雪雕作品。</w:t>
      </w:r>
    </w:p>
    <w:p w:rsidR="00FC3159" w:rsidRDefault="00FC3159" w:rsidP="00492DFC">
      <w:pPr>
        <w:spacing w:line="400" w:lineRule="exact"/>
        <w:rPr>
          <w:rFonts w:ascii="Helvetica" w:hAnsi="Helvetica"/>
          <w:shd w:val="clear" w:color="auto" w:fill="FFFFFF"/>
        </w:rPr>
      </w:pPr>
    </w:p>
    <w:p w:rsidR="00492DFC" w:rsidRDefault="00492DFC" w:rsidP="00492DFC">
      <w:pPr>
        <w:rPr>
          <w:rFonts w:ascii="新細明體" w:hAnsi="新細明體"/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457200</wp:posOffset>
            </wp:positionV>
            <wp:extent cx="2286000" cy="1508760"/>
            <wp:effectExtent l="19050" t="19050" r="19050" b="15240"/>
            <wp:wrapSquare wrapText="bothSides"/>
            <wp:docPr id="9" name="圖片 9" descr="長春製片廠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長春製片廠-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087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333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新細明體" w:hAnsi="新細明體" w:hint="eastAsia"/>
          <w:b/>
          <w:bCs/>
          <w:color w:val="000000"/>
          <w:sz w:val="32"/>
          <w:szCs w:val="32"/>
        </w:rPr>
        <w:t>第一天  臺北</w:t>
      </w:r>
      <w:r>
        <w:rPr>
          <w:rFonts w:ascii="新細明體" w:hAnsi="新細明體"/>
          <w:b/>
          <w:bCs/>
          <w:color w:val="000000"/>
          <w:sz w:val="32"/>
          <w:szCs w:val="32"/>
        </w:rPr>
        <w:sym w:font="Wingdings" w:char="0051"/>
      </w:r>
      <w:r>
        <w:rPr>
          <w:rFonts w:ascii="新細明體" w:hAnsi="新細明體" w:hint="eastAsia"/>
          <w:b/>
          <w:bCs/>
          <w:color w:val="000000"/>
          <w:sz w:val="32"/>
          <w:szCs w:val="32"/>
        </w:rPr>
        <w:t xml:space="preserve">長春    </w:t>
      </w:r>
      <w:r>
        <w:rPr>
          <w:rFonts w:ascii="細明體" w:eastAsia="細明體" w:hAnsi="細明體" w:hint="eastAsia"/>
          <w:b/>
          <w:color w:val="000080"/>
          <w:sz w:val="26"/>
          <w:szCs w:val="26"/>
        </w:rPr>
        <w:t>華信航空AE269 0705/1025</w:t>
      </w:r>
    </w:p>
    <w:p w:rsidR="00492DFC" w:rsidRDefault="00492DFC" w:rsidP="00492DFC">
      <w:pPr>
        <w:rPr>
          <w:rFonts w:ascii="新細明體" w:hAnsi="新細明體"/>
        </w:rPr>
      </w:pPr>
      <w:r>
        <w:rPr>
          <w:rFonts w:ascii="細明體" w:eastAsia="細明體" w:hAnsi="細明體" w:hint="eastAsia"/>
        </w:rPr>
        <w:t>今日集合機場，搭乘豪華客機前往</w:t>
      </w:r>
      <w:r>
        <w:rPr>
          <w:rFonts w:ascii="細明體" w:eastAsia="細明體" w:hAnsi="細明體" w:hint="eastAsia"/>
          <w:b/>
        </w:rPr>
        <w:t>「</w:t>
      </w:r>
      <w:r>
        <w:rPr>
          <w:rFonts w:ascii="細明體" w:eastAsia="細明體" w:hAnsi="細明體" w:hint="eastAsia"/>
          <w:b/>
          <w:bCs/>
        </w:rPr>
        <w:t>長春市」</w:t>
      </w:r>
      <w:r>
        <w:rPr>
          <w:rFonts w:ascii="細明體" w:eastAsia="細明體" w:hAnsi="細明體" w:hint="eastAsia"/>
        </w:rPr>
        <w:t>是中國北方一座綠化最成功、林蔭著名的城市。參觀</w:t>
      </w:r>
      <w:r>
        <w:rPr>
          <w:rFonts w:ascii="SimSun" w:hAnsi="SimSun" w:cs="SimSun" w:hint="eastAsia"/>
          <w:color w:val="000000"/>
          <w:kern w:val="0"/>
          <w:szCs w:val="21"/>
        </w:rPr>
        <w:t>【</w:t>
      </w:r>
      <w:r>
        <w:rPr>
          <w:rFonts w:ascii="SimSun" w:hAnsi="SimSun" w:cs="SimSun" w:hint="eastAsia"/>
          <w:b/>
          <w:kern w:val="0"/>
          <w:szCs w:val="21"/>
        </w:rPr>
        <w:t>長影舊址博物館</w:t>
      </w:r>
      <w:r>
        <w:rPr>
          <w:rFonts w:ascii="SimSun" w:hAnsi="SimSun" w:cs="SimSun" w:hint="eastAsia"/>
          <w:color w:val="000000"/>
          <w:kern w:val="0"/>
          <w:szCs w:val="21"/>
        </w:rPr>
        <w:t>】位於長春電影製片廠原址上，占地面積</w:t>
      </w:r>
      <w:smartTag w:uri="urn:schemas-microsoft-com:office:smarttags" w:element="chmetcnv">
        <w:smartTagPr>
          <w:attr w:name="UnitName" w:val="平方米"/>
          <w:attr w:name="SourceValue" w:val="37549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SimSun" w:hAnsi="SimSun" w:cs="SimSun" w:hint="eastAsia"/>
            <w:color w:val="000000"/>
            <w:kern w:val="0"/>
            <w:szCs w:val="21"/>
          </w:rPr>
          <w:t>37,549</w:t>
        </w:r>
        <w:r>
          <w:rPr>
            <w:rFonts w:ascii="SimSun" w:hAnsi="SimSun" w:cs="SimSun" w:hint="eastAsia"/>
            <w:color w:val="000000"/>
            <w:kern w:val="0"/>
            <w:szCs w:val="21"/>
          </w:rPr>
          <w:t>平方米</w:t>
        </w:r>
      </w:smartTag>
      <w:r>
        <w:rPr>
          <w:rFonts w:ascii="SimSun" w:hAnsi="SimSun" w:cs="SimSun" w:hint="eastAsia"/>
          <w:color w:val="000000"/>
          <w:kern w:val="0"/>
          <w:szCs w:val="21"/>
        </w:rPr>
        <w:t>，她是在完整保留</w:t>
      </w:r>
      <w:r>
        <w:rPr>
          <w:rFonts w:ascii="SimSun" w:hAnsi="SimSun" w:cs="SimSun" w:hint="eastAsia"/>
          <w:color w:val="000000"/>
          <w:kern w:val="0"/>
          <w:szCs w:val="21"/>
        </w:rPr>
        <w:t>1937</w:t>
      </w:r>
      <w:r>
        <w:rPr>
          <w:rFonts w:ascii="SimSun" w:hAnsi="SimSun" w:cs="SimSun" w:hint="eastAsia"/>
          <w:color w:val="000000"/>
          <w:kern w:val="0"/>
          <w:szCs w:val="21"/>
        </w:rPr>
        <w:t>年原“滿映”建築的基礎上本著“修舊如舊”的原則修繕完成的，是記錄長春電影製片廠發軔、進展、繁榮、變遷的藝術殿堂。</w:t>
      </w:r>
      <w:r>
        <w:rPr>
          <w:rFonts w:ascii="SimSun" w:hAnsi="SimSun" w:cs="SimSun" w:hint="eastAsia"/>
          <w:color w:val="000000"/>
          <w:kern w:val="0"/>
          <w:szCs w:val="21"/>
        </w:rPr>
        <w:t xml:space="preserve"> </w:t>
      </w:r>
      <w:r>
        <w:rPr>
          <w:rFonts w:ascii="SimSun" w:hAnsi="SimSun" w:cs="SimSun" w:hint="eastAsia"/>
          <w:color w:val="000000"/>
          <w:kern w:val="0"/>
          <w:szCs w:val="21"/>
        </w:rPr>
        <w:t>長影舊址博物館包括長影電影藝術館、長影攝影棚展區、長影洗印車間展區、長影電影院、長影音樂廳和配套的電影文化街區。她通過文物保存、藝術展覽、電影互動等形式，以電影藝術展、道具展、譯製片展、榮譽展、電影工藝展為主題，全景展示了長影的光輝歷程和藝術成就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648"/>
        <w:gridCol w:w="2520"/>
        <w:gridCol w:w="2820"/>
        <w:gridCol w:w="3720"/>
      </w:tblGrid>
      <w:tr w:rsidR="00492DFC" w:rsidTr="006E1C39">
        <w:trPr>
          <w:trHeight w:val="485"/>
        </w:trPr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DFC" w:rsidRDefault="00492DFC" w:rsidP="006E1C39">
            <w:pPr>
              <w:jc w:val="both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早餐：</w:t>
            </w:r>
            <w:r>
              <w:rPr>
                <w:rFonts w:ascii="新細明體" w:hAnsi="新細明體" w:hint="eastAsia"/>
                <w:b/>
                <w:color w:val="000000"/>
              </w:rPr>
              <w:t>X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DFC" w:rsidRDefault="00492DFC" w:rsidP="00DB7C57">
            <w:pPr>
              <w:jc w:val="both"/>
              <w:rPr>
                <w:rFonts w:ascii="新細明體" w:hAnsi="新細明體"/>
                <w:b/>
                <w:color w:val="FF0000"/>
              </w:rPr>
            </w:pPr>
            <w:r>
              <w:rPr>
                <w:rFonts w:ascii="新細明體" w:hAnsi="新細明體" w:hint="eastAsia"/>
                <w:b/>
              </w:rPr>
              <w:t>午餐：中式料理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DFC" w:rsidRDefault="00492DFC" w:rsidP="00DB7C57">
            <w:pPr>
              <w:jc w:val="both"/>
              <w:rPr>
                <w:rFonts w:ascii="新細明體" w:hAnsi="新細明體"/>
                <w:b/>
                <w:color w:val="FF0000"/>
              </w:rPr>
            </w:pPr>
            <w:r>
              <w:rPr>
                <w:rFonts w:ascii="新細明體" w:hAnsi="新細明體" w:hint="eastAsia"/>
                <w:b/>
              </w:rPr>
              <w:t>晚餐：餃子風味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DFC" w:rsidRDefault="00492DFC" w:rsidP="006E1C39">
            <w:pPr>
              <w:jc w:val="both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宿：華天大酒店或同級</w:t>
            </w:r>
            <w:r>
              <w:rPr>
                <w:rFonts w:ascii="新細明體" w:hAnsi="新細明體" w:hint="eastAsia"/>
                <w:b/>
                <w:color w:val="000000"/>
              </w:rPr>
              <w:t>（准五）</w:t>
            </w:r>
          </w:p>
        </w:tc>
      </w:tr>
    </w:tbl>
    <w:p w:rsidR="00492DFC" w:rsidRDefault="00492DFC" w:rsidP="00492DFC">
      <w:pPr>
        <w:rPr>
          <w:rFonts w:ascii="新細明體" w:hAnsi="新細明體"/>
          <w:b/>
          <w:bCs/>
          <w:color w:val="000000"/>
          <w:sz w:val="32"/>
          <w:szCs w:val="32"/>
        </w:rPr>
      </w:pPr>
      <w:r>
        <w:rPr>
          <w:rFonts w:ascii="新細明體" w:hAnsi="新細明體" w:hint="eastAsia"/>
          <w:b/>
          <w:bCs/>
          <w:color w:val="000000"/>
          <w:sz w:val="32"/>
          <w:szCs w:val="32"/>
        </w:rPr>
        <w:t xml:space="preserve">第二天  </w:t>
      </w:r>
      <w:r>
        <w:rPr>
          <w:rFonts w:ascii="新細明體" w:hAnsi="新細明體" w:hint="eastAsia"/>
          <w:b/>
          <w:color w:val="000000"/>
          <w:sz w:val="32"/>
          <w:szCs w:val="32"/>
        </w:rPr>
        <w:t>長春－查干湖</w:t>
      </w:r>
    </w:p>
    <w:p w:rsidR="00492DFC" w:rsidRDefault="00492DFC" w:rsidP="00492DFC">
      <w:pPr>
        <w:spacing w:line="340" w:lineRule="exact"/>
        <w:rPr>
          <w:rFonts w:ascii="新細明體" w:hAnsi="新細明體"/>
        </w:rPr>
      </w:pPr>
      <w:r>
        <w:rPr>
          <w:rFonts w:ascii="新細明體" w:hAnsi="新細明體" w:cs="新細明體"/>
          <w:noProof/>
          <w:kern w:val="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1393825</wp:posOffset>
            </wp:positionV>
            <wp:extent cx="2286000" cy="1485900"/>
            <wp:effectExtent l="19050" t="19050" r="19050" b="19050"/>
            <wp:wrapTight wrapText="bothSides">
              <wp:wrapPolygon edited="0">
                <wp:start x="-180" y="-277"/>
                <wp:lineTo x="-180" y="21600"/>
                <wp:lineTo x="21600" y="21600"/>
                <wp:lineTo x="21600" y="-277"/>
                <wp:lineTo x="-180" y="-277"/>
              </wp:wrapPolygon>
            </wp:wrapTight>
            <wp:docPr id="8" name="圖片 8" descr="查干湖冬補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查干湖冬補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85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新細明體" w:hAnsi="新細明體" w:cs="新細明體"/>
          <w:noProof/>
          <w:kern w:val="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22225</wp:posOffset>
            </wp:positionV>
            <wp:extent cx="2286000" cy="1454785"/>
            <wp:effectExtent l="19050" t="19050" r="19050" b="12065"/>
            <wp:wrapSquare wrapText="bothSides"/>
            <wp:docPr id="7" name="圖片 7" descr="偽皇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偽皇宮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547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前往</w:t>
      </w:r>
      <w:r>
        <w:rPr>
          <w:rFonts w:ascii="新細明體" w:hAnsi="新細明體" w:hint="eastAsia"/>
        </w:rPr>
        <w:t>參觀</w:t>
      </w:r>
      <w:r>
        <w:rPr>
          <w:rFonts w:ascii="新細明體" w:hAnsi="新細明體" w:hint="eastAsia"/>
          <w:b/>
        </w:rPr>
        <w:t>【偽滿皇宮】</w:t>
      </w:r>
      <w:r>
        <w:rPr>
          <w:rFonts w:ascii="新細明體" w:hAnsi="新細明體" w:hint="eastAsia"/>
        </w:rPr>
        <w:t>它的主體建築是一組黃色琉璃瓦覆的二層小樓，偽皇宮可分為進行政治活動的外廷，和日常生活是內廷兩部分，現分別開闢為偽滿皇宮陳列館和偽滿帝宮陳列館。外廷（皇宮）是溥儀處理政務的場所，還有花園、假山、魚池、泳池、網球場、高爾夫球場、跑馬場以及書畫庫等其他附屬場所。</w:t>
      </w:r>
      <w:r>
        <w:rPr>
          <w:rFonts w:hint="eastAsia"/>
          <w:color w:val="000000"/>
        </w:rPr>
        <w:t>隨後路經</w:t>
      </w:r>
      <w:r>
        <w:rPr>
          <w:rFonts w:ascii="SimSun" w:hAnsi="SimSun" w:hint="eastAsia"/>
          <w:color w:val="000000"/>
        </w:rPr>
        <w:t>【</w:t>
      </w:r>
      <w:r>
        <w:rPr>
          <w:rFonts w:ascii="SimSun" w:hAnsi="SimSun" w:hint="eastAsia"/>
          <w:b/>
          <w:color w:val="000000"/>
        </w:rPr>
        <w:t>僞八大部</w:t>
      </w:r>
      <w:r>
        <w:rPr>
          <w:rFonts w:ascii="SimSun" w:hAnsi="SimSun" w:hint="eastAsia"/>
          <w:color w:val="000000"/>
        </w:rPr>
        <w:t>】</w:t>
      </w:r>
      <w:r>
        <w:rPr>
          <w:rFonts w:ascii="新細明體" w:hAnsi="新細明體" w:hint="eastAsia"/>
          <w:color w:val="000000"/>
        </w:rPr>
        <w:t>外觀。午後</w:t>
      </w:r>
      <w:r>
        <w:rPr>
          <w:rFonts w:ascii="新細明體" w:hAnsi="新細明體" w:hint="eastAsia"/>
        </w:rPr>
        <w:t>前往</w:t>
      </w:r>
      <w:r>
        <w:rPr>
          <w:rFonts w:ascii="新細明體" w:hAnsi="新細明體" w:hint="eastAsia"/>
          <w:b/>
        </w:rPr>
        <w:t>【查干湖】</w:t>
      </w:r>
      <w:r>
        <w:rPr>
          <w:rFonts w:ascii="新細明體" w:hAnsi="新細明體" w:hint="eastAsia"/>
        </w:rPr>
        <w:t>，蒙古語為“查幹淖爾”，意為白色聖潔的湖，位於吉林省西北部的前郭爾羅斯蒙古族自治縣境內，處於嫩江與霍林河交匯的水網地區，南北長</w:t>
      </w:r>
      <w:smartTag w:uri="urn:schemas-microsoft-com:office:smarttags" w:element="chmetcnv">
        <w:smartTagPr>
          <w:attr w:name="UnitName" w:val="公里"/>
          <w:attr w:name="SourceValue" w:val="37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新細明體" w:hAnsi="新細明體" w:hint="eastAsia"/>
          </w:rPr>
          <w:t>37公里</w:t>
        </w:r>
      </w:smartTag>
      <w:r>
        <w:rPr>
          <w:rFonts w:ascii="新細明體" w:hAnsi="新細明體" w:hint="eastAsia"/>
        </w:rPr>
        <w:t>，東西平均寬</w:t>
      </w:r>
      <w:smartTag w:uri="urn:schemas-microsoft-com:office:smarttags" w:element="chmetcnv">
        <w:smartTagPr>
          <w:attr w:name="UnitName" w:val="公里"/>
          <w:attr w:name="SourceValue" w:val="17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新細明體" w:hAnsi="新細明體" w:hint="eastAsia"/>
          </w:rPr>
          <w:t>17公里</w:t>
        </w:r>
      </w:smartTag>
      <w:r>
        <w:rPr>
          <w:rFonts w:ascii="新細明體" w:hAnsi="新細明體" w:hint="eastAsia"/>
        </w:rPr>
        <w:t>，水域總面積420平方公里，年均蓄水量</w:t>
      </w:r>
      <w:smartTag w:uri="urn:schemas-microsoft-com:office:smarttags" w:element="chmetcnv">
        <w:smartTagPr>
          <w:attr w:name="UnitName" w:val="立方米"/>
          <w:attr w:name="SourceValue" w:val="700000000"/>
          <w:attr w:name="HasSpace" w:val="False"/>
          <w:attr w:name="Negative" w:val="False"/>
          <w:attr w:name="NumberType" w:val="1"/>
          <w:attr w:name="TCSC" w:val="2"/>
        </w:smartTagPr>
        <w:r>
          <w:rPr>
            <w:rFonts w:ascii="新細明體" w:hAnsi="新細明體" w:hint="eastAsia"/>
          </w:rPr>
          <w:t>7億立方米</w:t>
        </w:r>
      </w:smartTag>
      <w:r>
        <w:rPr>
          <w:rFonts w:ascii="新細明體" w:hAnsi="新細明體" w:hint="eastAsia"/>
        </w:rPr>
        <w:t>，是全國十大淡水湖之一，也是吉林省最大的內陸湖泊 。風景秀麗，資源豐富，盛產鯉魚、鰱魚、鱅魚、鯽魚等15科68種魚和蝦類、蘆葦、珍珠等水產資源，每年冬捕都能收穫約百萬斤鮮魚。中國北方神秘的冬捕造就了燦爛的漁獵文化。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602"/>
        <w:gridCol w:w="2254"/>
        <w:gridCol w:w="2268"/>
        <w:gridCol w:w="4563"/>
      </w:tblGrid>
      <w:tr w:rsidR="00492DFC" w:rsidTr="00492DFC">
        <w:trPr>
          <w:trHeight w:val="525"/>
        </w:trPr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DFC" w:rsidRDefault="00492DFC" w:rsidP="006E1C39">
            <w:pPr>
              <w:jc w:val="both"/>
              <w:rPr>
                <w:rFonts w:ascii="新細明體" w:hAnsi="新細明體"/>
                <w:b/>
                <w:color w:val="000000"/>
              </w:rPr>
            </w:pPr>
            <w:r>
              <w:rPr>
                <w:rFonts w:ascii="新細明體" w:hAnsi="新細明體" w:hint="eastAsia"/>
                <w:b/>
                <w:color w:val="000000"/>
              </w:rPr>
              <w:t>早餐：酒店內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DFC" w:rsidRDefault="00492DFC" w:rsidP="00DB7C57">
            <w:pPr>
              <w:jc w:val="both"/>
              <w:rPr>
                <w:rFonts w:ascii="新細明體" w:hAnsi="新細明體"/>
                <w:b/>
                <w:color w:val="000000"/>
              </w:rPr>
            </w:pPr>
            <w:r>
              <w:rPr>
                <w:rFonts w:ascii="新細明體" w:hAnsi="新細明體" w:hint="eastAsia"/>
                <w:b/>
                <w:color w:val="000000"/>
              </w:rPr>
              <w:t>午餐：</w:t>
            </w:r>
            <w:r>
              <w:rPr>
                <w:rFonts w:ascii="新細明體" w:hAnsi="新細明體" w:hint="eastAsia"/>
                <w:b/>
              </w:rPr>
              <w:t>中式料理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DFC" w:rsidRDefault="00492DFC" w:rsidP="00DB7C57">
            <w:pPr>
              <w:jc w:val="both"/>
              <w:rPr>
                <w:rFonts w:ascii="新細明體" w:eastAsia="SimSun" w:hAnsi="新細明體"/>
                <w:b/>
                <w:lang w:eastAsia="zh-CN"/>
              </w:rPr>
            </w:pPr>
            <w:r>
              <w:rPr>
                <w:rFonts w:ascii="新細明體" w:hAnsi="新細明體" w:hint="eastAsia"/>
                <w:b/>
                <w:color w:val="000000"/>
              </w:rPr>
              <w:t>晚餐：</w:t>
            </w:r>
            <w:r>
              <w:rPr>
                <w:rFonts w:ascii="新細明體" w:hAnsi="新細明體" w:hint="eastAsia"/>
                <w:b/>
              </w:rPr>
              <w:t>中式料理</w:t>
            </w: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DFC" w:rsidRDefault="00492DFC" w:rsidP="006E1C39">
            <w:pPr>
              <w:jc w:val="both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  <w:color w:val="000000"/>
              </w:rPr>
              <w:t>宿：金鼎假日酒店</w:t>
            </w:r>
            <w:r>
              <w:rPr>
                <w:rFonts w:ascii="新細明體" w:hAnsi="新細明體" w:hint="eastAsia"/>
                <w:b/>
              </w:rPr>
              <w:t>或同級</w:t>
            </w:r>
            <w:r>
              <w:rPr>
                <w:rFonts w:ascii="新細明體" w:hAnsi="新細明體" w:hint="eastAsia"/>
                <w:b/>
                <w:color w:val="000000"/>
              </w:rPr>
              <w:t xml:space="preserve"> (四星-當地最好)</w:t>
            </w:r>
          </w:p>
        </w:tc>
      </w:tr>
    </w:tbl>
    <w:p w:rsidR="00492DFC" w:rsidRDefault="00492DFC" w:rsidP="00492DFC">
      <w:pPr>
        <w:rPr>
          <w:rFonts w:ascii="新細明體" w:hAnsi="新細明體"/>
          <w:b/>
          <w:bCs/>
          <w:color w:val="000000"/>
          <w:sz w:val="32"/>
          <w:szCs w:val="32"/>
        </w:rPr>
      </w:pPr>
      <w:r>
        <w:rPr>
          <w:rFonts w:ascii="新細明體" w:hAnsi="新細明體" w:hint="eastAsia"/>
          <w:b/>
          <w:color w:val="000000"/>
          <w:sz w:val="32"/>
          <w:szCs w:val="32"/>
        </w:rPr>
        <w:t>第三天  查干湖－長春</w:t>
      </w:r>
    </w:p>
    <w:p w:rsidR="00492DFC" w:rsidRDefault="00492DFC" w:rsidP="00492DFC">
      <w:pPr>
        <w:rPr>
          <w:rFonts w:ascii="新細明體" w:hAnsi="新細明體"/>
          <w:b/>
          <w:bCs/>
          <w:color w:val="000000"/>
          <w:sz w:val="32"/>
          <w:szCs w:val="32"/>
        </w:rPr>
      </w:pPr>
      <w:r>
        <w:rPr>
          <w:rFonts w:ascii="新細明體" w:hAnsi="新細明體" w:cs="新細明體"/>
          <w:noProof/>
          <w:kern w:val="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2286000" cy="1714500"/>
            <wp:effectExtent l="19050" t="19050" r="19050" b="19050"/>
            <wp:wrapTight wrapText="bothSides">
              <wp:wrapPolygon edited="0">
                <wp:start x="-180" y="-240"/>
                <wp:lineTo x="-180" y="21600"/>
                <wp:lineTo x="21600" y="21600"/>
                <wp:lineTo x="21600" y="-240"/>
                <wp:lineTo x="-180" y="-240"/>
              </wp:wrapPolygon>
            </wp:wrapTight>
            <wp:docPr id="6" name="圖片 6" descr="查干湖冬補1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查干湖冬補1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439C">
        <w:rPr>
          <w:rFonts w:ascii="新細明體" w:hAnsi="新細明體" w:hint="eastAsia"/>
        </w:rPr>
        <w:t>早餐後前往</w:t>
      </w:r>
      <w:r>
        <w:rPr>
          <w:rFonts w:ascii="新細明體" w:hAnsi="新細明體" w:hint="eastAsia"/>
          <w:b/>
        </w:rPr>
        <w:t>【查干湖-觀冬補】，</w:t>
      </w:r>
      <w:r>
        <w:rPr>
          <w:rFonts w:ascii="新細明體" w:hAnsi="新細明體" w:hint="eastAsia"/>
        </w:rPr>
        <w:t>吉林電視臺在前郭爾羅斯拍攝的《查干湖冬捕》的電視片於2000年在波蘭召開的“國際民族電視節”上播放時，引起了轟動效應。查幹湖冬捕的壯麗景象使生活在歐洲的人們驚呆了，他們從來沒見過這樣奇特、美好的自然生態環境，從未見過冰下出了這麼多的大魚，也從未見過這樣激勵人心的捕魚場面。因此，感到無比的新奇和激動！一致同意，讓此片榮登“金榜”。</w:t>
      </w:r>
      <w:r>
        <w:rPr>
          <w:rFonts w:ascii="SimSun" w:hAnsi="SimSun" w:cs="SimSun" w:hint="eastAsia"/>
          <w:kern w:val="0"/>
          <w:szCs w:val="21"/>
        </w:rPr>
        <w:t>午餐品嘗查幹湖魚宴，觀世界奇觀湖上冬捕。參觀體驗人工鑿冰、下網、穿杆等過程。觀看查幹湖冬捕出魚盛景。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648"/>
        <w:gridCol w:w="2700"/>
        <w:gridCol w:w="2640"/>
        <w:gridCol w:w="3720"/>
      </w:tblGrid>
      <w:tr w:rsidR="00492DFC" w:rsidTr="006E1C39">
        <w:trPr>
          <w:trHeight w:val="485"/>
        </w:trPr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DFC" w:rsidRDefault="00492DFC" w:rsidP="006E1C39">
            <w:pPr>
              <w:jc w:val="both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早餐：</w:t>
            </w:r>
            <w:r>
              <w:rPr>
                <w:rFonts w:ascii="新細明體" w:hAnsi="新細明體" w:hint="eastAsia"/>
                <w:b/>
                <w:color w:val="000000"/>
              </w:rPr>
              <w:t>酒店內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DFC" w:rsidRDefault="00492DFC" w:rsidP="00DB7C57">
            <w:pPr>
              <w:jc w:val="both"/>
              <w:rPr>
                <w:rFonts w:ascii="新細明體" w:hAnsi="新細明體"/>
                <w:b/>
                <w:color w:val="FF0000"/>
              </w:rPr>
            </w:pPr>
            <w:r>
              <w:rPr>
                <w:rFonts w:ascii="新細明體" w:hAnsi="新細明體" w:hint="eastAsia"/>
                <w:b/>
              </w:rPr>
              <w:t>午餐：</w:t>
            </w:r>
            <w:r>
              <w:rPr>
                <w:rFonts w:ascii="新細明體" w:hAnsi="新細明體" w:hint="eastAsia"/>
                <w:b/>
                <w:color w:val="000000"/>
              </w:rPr>
              <w:t>查干湖</w:t>
            </w:r>
            <w:r>
              <w:rPr>
                <w:rFonts w:ascii="新細明體" w:hAnsi="新細明體" w:hint="eastAsia"/>
                <w:b/>
              </w:rPr>
              <w:t>魚宴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DFC" w:rsidRDefault="00492DFC" w:rsidP="00DB7C57">
            <w:pPr>
              <w:jc w:val="both"/>
              <w:rPr>
                <w:rFonts w:ascii="新細明體" w:hAnsi="新細明體"/>
                <w:b/>
                <w:color w:val="FF0000"/>
              </w:rPr>
            </w:pPr>
            <w:r>
              <w:rPr>
                <w:rFonts w:ascii="新細明體" w:hAnsi="新細明體" w:hint="eastAsia"/>
                <w:b/>
              </w:rPr>
              <w:t>晚餐：中式料理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DFC" w:rsidRDefault="00492DFC" w:rsidP="006E1C39">
            <w:pPr>
              <w:jc w:val="both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宿：華天大酒店或同級</w:t>
            </w:r>
            <w:r>
              <w:rPr>
                <w:rFonts w:ascii="新細明體" w:hAnsi="新細明體" w:hint="eastAsia"/>
                <w:b/>
                <w:color w:val="000000"/>
              </w:rPr>
              <w:t>（准五）</w:t>
            </w:r>
          </w:p>
        </w:tc>
      </w:tr>
    </w:tbl>
    <w:p w:rsidR="00492DFC" w:rsidRDefault="00492DFC" w:rsidP="00492DFC">
      <w:pPr>
        <w:rPr>
          <w:rFonts w:ascii="新細明體" w:hAnsi="新細明體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457200</wp:posOffset>
            </wp:positionV>
            <wp:extent cx="2514600" cy="1680210"/>
            <wp:effectExtent l="19050" t="19050" r="19050" b="15240"/>
            <wp:wrapSquare wrapText="bothSides"/>
            <wp:docPr id="5" name="圖片 5" descr="淨月潭雪世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淨月潭雪世界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802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333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新細明體" w:hAnsi="新細明體" w:hint="eastAsia"/>
          <w:b/>
          <w:color w:val="000000"/>
          <w:sz w:val="32"/>
          <w:szCs w:val="32"/>
        </w:rPr>
        <w:t>第四天  長春－吉林</w:t>
      </w:r>
    </w:p>
    <w:p w:rsidR="00492DFC" w:rsidRDefault="00492DFC" w:rsidP="00492DFC">
      <w:pPr>
        <w:rPr>
          <w:rFonts w:ascii="新細明體" w:hAnsi="新細明體"/>
          <w:b/>
          <w:bCs/>
          <w:color w:val="000000"/>
          <w:sz w:val="32"/>
          <w:szCs w:val="32"/>
        </w:rPr>
      </w:pPr>
      <w:r>
        <w:rPr>
          <w:rFonts w:ascii="新細明體" w:hAnsi="新細明體" w:cs="SimHei" w:hint="eastAsia"/>
          <w:kern w:val="0"/>
          <w:szCs w:val="21"/>
        </w:rPr>
        <w:t>早餐後前往</w:t>
      </w:r>
      <w:r>
        <w:rPr>
          <w:rFonts w:ascii="SimSun" w:hAnsi="SimSun" w:hint="eastAsia"/>
          <w:b/>
          <w:szCs w:val="21"/>
        </w:rPr>
        <w:t>【淨月潭國家森林公園】</w:t>
      </w:r>
      <w:r>
        <w:rPr>
          <w:rFonts w:ascii="SimSun" w:hAnsi="SimSun" w:hint="eastAsia"/>
          <w:szCs w:val="21"/>
        </w:rPr>
        <w:t>）公園面積為</w:t>
      </w:r>
      <w:r>
        <w:rPr>
          <w:rFonts w:ascii="SimSun" w:hAnsi="SimSun"/>
          <w:szCs w:val="21"/>
        </w:rPr>
        <w:t>90</w:t>
      </w:r>
      <w:r>
        <w:rPr>
          <w:rFonts w:ascii="SimSun" w:hAnsi="SimSun" w:hint="eastAsia"/>
          <w:szCs w:val="21"/>
        </w:rPr>
        <w:t>多平方公里，其中水域面積為</w:t>
      </w:r>
      <w:r>
        <w:rPr>
          <w:rFonts w:ascii="SimSun" w:hAnsi="SimSun"/>
          <w:szCs w:val="21"/>
        </w:rPr>
        <w:t>4.3</w:t>
      </w:r>
      <w:r>
        <w:rPr>
          <w:rFonts w:ascii="SimSun" w:hAnsi="SimSun" w:hint="eastAsia"/>
          <w:szCs w:val="21"/>
        </w:rPr>
        <w:t>平方公里，森林覆蓋率達到</w:t>
      </w:r>
      <w:r>
        <w:rPr>
          <w:rFonts w:ascii="SimSun" w:hAnsi="SimSun"/>
          <w:szCs w:val="21"/>
        </w:rPr>
        <w:t>80%</w:t>
      </w:r>
      <w:r>
        <w:rPr>
          <w:rFonts w:ascii="SimSun" w:hAnsi="SimSun" w:hint="eastAsia"/>
          <w:szCs w:val="21"/>
        </w:rPr>
        <w:t>以上，公園內的森林為人工建造，含有</w:t>
      </w:r>
      <w:r>
        <w:rPr>
          <w:rFonts w:ascii="SimSun" w:hAnsi="SimSun"/>
          <w:szCs w:val="21"/>
        </w:rPr>
        <w:t>30</w:t>
      </w:r>
      <w:r>
        <w:rPr>
          <w:rFonts w:ascii="SimSun" w:hAnsi="SimSun" w:hint="eastAsia"/>
          <w:szCs w:val="21"/>
        </w:rPr>
        <w:t>個樹種的完整森林生態體系，被譽為“長春都市森林”、“亞洲最大人工林海。</w:t>
      </w:r>
      <w:r w:rsidRPr="00F304E8">
        <w:rPr>
          <w:rFonts w:ascii="SimSun" w:hAnsi="SimSun" w:cs="SimSun" w:hint="eastAsia"/>
          <w:b/>
          <w:szCs w:val="21"/>
        </w:rPr>
        <w:t>【淨月雪世界】</w:t>
      </w:r>
      <w:r>
        <w:rPr>
          <w:rFonts w:ascii="SimSun" w:hAnsi="SimSun" w:cs="SimSun" w:hint="eastAsia"/>
          <w:szCs w:val="21"/>
        </w:rPr>
        <w:t>的主題活動，沿雪雕園中央景觀大道錯落有致分佈著歐洲著名雕塑作品，讓我們盡享歐洲藝術風情。</w:t>
      </w:r>
      <w:r>
        <w:rPr>
          <w:rFonts w:ascii="新細明體" w:hAnsi="新細明體" w:hint="eastAsia"/>
        </w:rPr>
        <w:t>前往</w:t>
      </w:r>
      <w:r>
        <w:rPr>
          <w:rFonts w:ascii="新細明體" w:hAnsi="新細明體" w:hint="eastAsia"/>
          <w:b/>
        </w:rPr>
        <w:t>「吉林市」</w:t>
      </w:r>
      <w:r>
        <w:rPr>
          <w:rFonts w:ascii="新細明體" w:hAnsi="新細明體" w:hint="eastAsia"/>
        </w:rPr>
        <w:t>吉林省第二大城市，因松花江流貫過吉林市區，依山傍水，風景姿容秀美，故此城市素有北國江城之稱。</w:t>
      </w:r>
      <w:r>
        <w:rPr>
          <w:rFonts w:ascii="SimSun" w:hAnsi="SimSun" w:cs="SimSun" w:hint="eastAsia"/>
          <w:szCs w:val="21"/>
        </w:rPr>
        <w:t>參觀</w:t>
      </w:r>
      <w:r>
        <w:rPr>
          <w:rFonts w:ascii="SimSun" w:hAnsi="SimSun" w:hint="eastAsia"/>
          <w:b/>
        </w:rPr>
        <w:t>【北山公園古廟群】，</w:t>
      </w:r>
      <w:r>
        <w:rPr>
          <w:rFonts w:ascii="SimSun" w:hAnsi="SimSun" w:hint="eastAsia"/>
        </w:rPr>
        <w:t>它由關帝廟、藥王廟、坎離宮組成，是吉林最大的宗教活動場所，其中玉皇閣是北山上最宏偉的建築，雕樑畫棟、美輪美奐。</w:t>
      </w:r>
      <w:r>
        <w:rPr>
          <w:rFonts w:ascii="新細明體" w:hAnsi="新細明體" w:hint="eastAsia"/>
        </w:rPr>
        <w:t>遊覽</w:t>
      </w:r>
      <w:r>
        <w:rPr>
          <w:rFonts w:ascii="新細明體" w:hAnsi="新細明體" w:hint="eastAsia"/>
          <w:b/>
        </w:rPr>
        <w:t>【世紀廣場】</w:t>
      </w:r>
      <w:r>
        <w:rPr>
          <w:rFonts w:ascii="新細明體" w:hAnsi="新細明體" w:hint="eastAsia"/>
        </w:rPr>
        <w:t>位於吉林市博物館和松花江南岸之間，由博物館建築群、旱噴泉、國旗平臺、"世紀之舟"巨塔、音樂噴泉、望江平臺等部分組成。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648"/>
        <w:gridCol w:w="2520"/>
        <w:gridCol w:w="2820"/>
        <w:gridCol w:w="3720"/>
      </w:tblGrid>
      <w:tr w:rsidR="00492DFC" w:rsidTr="006E1C39">
        <w:trPr>
          <w:trHeight w:val="485"/>
        </w:trPr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DFC" w:rsidRDefault="00492DFC" w:rsidP="006E1C39">
            <w:pPr>
              <w:jc w:val="both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早餐：</w:t>
            </w:r>
            <w:r>
              <w:rPr>
                <w:rFonts w:ascii="新細明體" w:hAnsi="新細明體" w:hint="eastAsia"/>
                <w:b/>
                <w:color w:val="000000"/>
              </w:rPr>
              <w:t>酒店內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DFC" w:rsidRDefault="00492DFC" w:rsidP="00DB7C57">
            <w:pPr>
              <w:jc w:val="both"/>
              <w:rPr>
                <w:rFonts w:ascii="新細明體" w:hAnsi="新細明體"/>
                <w:b/>
                <w:color w:val="FF0000"/>
              </w:rPr>
            </w:pPr>
            <w:r>
              <w:rPr>
                <w:rFonts w:ascii="新細明體" w:hAnsi="新細明體" w:hint="eastAsia"/>
                <w:b/>
              </w:rPr>
              <w:t>午餐：中式料理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DFC" w:rsidRDefault="00492DFC" w:rsidP="00DB7C57">
            <w:pPr>
              <w:jc w:val="both"/>
              <w:rPr>
                <w:rFonts w:ascii="新細明體" w:hAnsi="新細明體"/>
                <w:b/>
                <w:color w:val="FF0000"/>
              </w:rPr>
            </w:pPr>
            <w:r>
              <w:rPr>
                <w:rFonts w:ascii="新細明體" w:hAnsi="新細明體" w:hint="eastAsia"/>
                <w:b/>
              </w:rPr>
              <w:t>晚餐：三套碗風味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DFC" w:rsidRDefault="00492DFC" w:rsidP="00232F0E">
            <w:pPr>
              <w:jc w:val="both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宿：</w:t>
            </w:r>
            <w:r w:rsidR="00232F0E">
              <w:rPr>
                <w:rFonts w:ascii="新細明體" w:hAnsi="新細明體" w:hint="eastAsia"/>
                <w:b/>
              </w:rPr>
              <w:t>世貿萬錦</w:t>
            </w:r>
            <w:r>
              <w:rPr>
                <w:rFonts w:ascii="新細明體" w:hAnsi="新細明體" w:hint="eastAsia"/>
                <w:b/>
              </w:rPr>
              <w:t>酒店或同級</w:t>
            </w:r>
            <w:r>
              <w:rPr>
                <w:rFonts w:ascii="新細明體" w:hAnsi="新細明體" w:hint="eastAsia"/>
                <w:b/>
                <w:color w:val="000000"/>
              </w:rPr>
              <w:t>（准五）</w:t>
            </w:r>
          </w:p>
        </w:tc>
      </w:tr>
    </w:tbl>
    <w:p w:rsidR="00492DFC" w:rsidRDefault="00492DFC" w:rsidP="00492DFC">
      <w:pPr>
        <w:rPr>
          <w:rFonts w:ascii="新細明體" w:hAnsi="新細明體"/>
          <w:b/>
          <w:bCs/>
          <w:color w:val="000000"/>
          <w:sz w:val="32"/>
          <w:szCs w:val="32"/>
        </w:rPr>
      </w:pPr>
      <w:r>
        <w:rPr>
          <w:rFonts w:ascii="新細明體" w:hAnsi="新細明體" w:hint="eastAsia"/>
          <w:b/>
          <w:color w:val="000000"/>
          <w:sz w:val="30"/>
          <w:szCs w:val="30"/>
        </w:rPr>
        <w:t xml:space="preserve">第五天  </w:t>
      </w:r>
      <w:r>
        <w:rPr>
          <w:rFonts w:ascii="新細明體" w:hAnsi="新細明體" w:hint="eastAsia"/>
          <w:b/>
          <w:color w:val="000000"/>
          <w:sz w:val="32"/>
          <w:szCs w:val="32"/>
        </w:rPr>
        <w:t>吉林－長白山</w:t>
      </w:r>
      <w:r>
        <w:rPr>
          <w:rFonts w:ascii="新細明體" w:hAnsi="新細明體" w:hint="eastAsia"/>
          <w:b/>
          <w:color w:val="000000"/>
        </w:rPr>
        <w:t>（北坡）</w:t>
      </w:r>
    </w:p>
    <w:p w:rsidR="00492DFC" w:rsidRDefault="00492DFC" w:rsidP="00492DFC">
      <w:pPr>
        <w:spacing w:line="320" w:lineRule="exact"/>
        <w:rPr>
          <w:rFonts w:ascii="新細明體" w:hAnsi="新細明體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44450</wp:posOffset>
            </wp:positionV>
            <wp:extent cx="2514600" cy="1671320"/>
            <wp:effectExtent l="19050" t="19050" r="19050" b="24130"/>
            <wp:wrapSquare wrapText="bothSides"/>
            <wp:docPr id="4" name="圖片 4" descr="松江路霧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松江路霧淞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6000" contrast="8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1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333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imSun" w:hAnsi="SimSun" w:cs="SimSun" w:hint="eastAsia"/>
          <w:kern w:val="0"/>
          <w:szCs w:val="21"/>
        </w:rPr>
        <w:t>早餐後，遊覽【</w:t>
      </w:r>
      <w:r>
        <w:rPr>
          <w:rFonts w:ascii="SimSun" w:hAnsi="SimSun" w:cs="SimSun" w:hint="eastAsia"/>
          <w:b/>
          <w:kern w:val="0"/>
          <w:szCs w:val="21"/>
        </w:rPr>
        <w:t>吉林松江路賞霧淞</w:t>
      </w:r>
      <w:r>
        <w:rPr>
          <w:rFonts w:ascii="SimSun" w:hAnsi="SimSun" w:cs="SimSun" w:hint="eastAsia"/>
          <w:b/>
          <w:kern w:val="0"/>
          <w:szCs w:val="21"/>
        </w:rPr>
        <w:t>(</w:t>
      </w:r>
      <w:r>
        <w:rPr>
          <w:rFonts w:ascii="SimSun" w:hAnsi="SimSun" w:cs="SimSun" w:hint="eastAsia"/>
          <w:b/>
          <w:kern w:val="0"/>
          <w:szCs w:val="21"/>
        </w:rPr>
        <w:t>視天氣而定</w:t>
      </w:r>
      <w:r>
        <w:rPr>
          <w:rFonts w:ascii="SimSun" w:hAnsi="SimSun" w:cs="SimSun" w:hint="eastAsia"/>
          <w:b/>
          <w:kern w:val="0"/>
          <w:szCs w:val="21"/>
        </w:rPr>
        <w:t>)</w:t>
      </w:r>
      <w:r>
        <w:rPr>
          <w:rFonts w:ascii="SimSun" w:hAnsi="SimSun" w:cs="SimSun" w:hint="eastAsia"/>
          <w:kern w:val="0"/>
          <w:szCs w:val="21"/>
        </w:rPr>
        <w:t>】是吉林市一條主要景觀道路。上面鋪設彩色廣場磚和花崗岩石板，沿路外側安裝了美觀有吉林特色的欄杆和園林燈。為遊人和市民提供了一個觀光和休閑的好去處。吉林市區松花江畔以其獨特的地理、自然特點，使觀賞吉林霧淞以《冬天裡的春天》的奇異景觀，和《黃山雲海》、《泰山日出》、《錢江潮湧》並稱為中國四大自然奇觀。霧淞通稱《樹掛》。清晨，松花江上的露露霧氣向上升騰，遇冷凝結成冰晶，在岸邊的樹枝上，形成霧氣，它是在吉林市獨特的地理環境和氣候條件珠自然形成的。后乘車赴滿族發祥地，長白山腳下，沿途觀賞長白山餘脈，抵達長白山腳下，二道白河鎮入住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948"/>
        <w:gridCol w:w="2400"/>
        <w:gridCol w:w="2520"/>
        <w:gridCol w:w="3808"/>
      </w:tblGrid>
      <w:tr w:rsidR="00492DFC" w:rsidTr="006E1C39">
        <w:trPr>
          <w:trHeight w:val="513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DFC" w:rsidRDefault="00492DFC" w:rsidP="006E1C39">
            <w:pPr>
              <w:jc w:val="both"/>
              <w:rPr>
                <w:rFonts w:ascii="新細明體" w:hAnsi="新細明體"/>
                <w:b/>
                <w:color w:val="000000"/>
              </w:rPr>
            </w:pPr>
            <w:r>
              <w:rPr>
                <w:rFonts w:ascii="新細明體" w:hAnsi="新細明體" w:hint="eastAsia"/>
                <w:b/>
                <w:color w:val="000000"/>
              </w:rPr>
              <w:t>早餐：酒店內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DFC" w:rsidRDefault="00492DFC" w:rsidP="00DB7C57">
            <w:pPr>
              <w:jc w:val="both"/>
              <w:rPr>
                <w:rFonts w:ascii="新細明體" w:hAnsi="新細明體"/>
                <w:b/>
                <w:color w:val="000000"/>
              </w:rPr>
            </w:pPr>
            <w:r>
              <w:rPr>
                <w:rFonts w:ascii="新細明體" w:hAnsi="新細明體" w:hint="eastAsia"/>
                <w:b/>
                <w:color w:val="000000"/>
              </w:rPr>
              <w:t>午餐：</w:t>
            </w:r>
            <w:r>
              <w:rPr>
                <w:rFonts w:ascii="新細明體" w:hAnsi="新細明體" w:hint="eastAsia"/>
                <w:b/>
              </w:rPr>
              <w:t>中式料理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DFC" w:rsidRDefault="00492DFC" w:rsidP="00DB7C57">
            <w:pPr>
              <w:jc w:val="both"/>
              <w:rPr>
                <w:rFonts w:ascii="新細明體" w:hAnsi="新細明體"/>
                <w:b/>
                <w:color w:val="000000"/>
              </w:rPr>
            </w:pPr>
            <w:r>
              <w:rPr>
                <w:rFonts w:ascii="新細明體" w:hAnsi="新細明體" w:hint="eastAsia"/>
                <w:b/>
                <w:color w:val="000000"/>
              </w:rPr>
              <w:t>晚餐：</w:t>
            </w:r>
            <w:r>
              <w:rPr>
                <w:rFonts w:ascii="新細明體" w:hAnsi="新細明體" w:hint="eastAsia"/>
                <w:b/>
              </w:rPr>
              <w:t>山珍宴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DFC" w:rsidRDefault="00492DFC" w:rsidP="006E1C39">
            <w:pPr>
              <w:ind w:left="480" w:hangingChars="200" w:hanging="480"/>
              <w:jc w:val="both"/>
              <w:rPr>
                <w:rFonts w:ascii="新細明體" w:hAnsi="新細明體"/>
                <w:b/>
                <w:color w:val="000000"/>
              </w:rPr>
            </w:pPr>
            <w:r>
              <w:rPr>
                <w:rFonts w:ascii="新細明體" w:hAnsi="新細明體" w:hint="eastAsia"/>
                <w:b/>
                <w:color w:val="000000"/>
              </w:rPr>
              <w:t>宿：金水鶴大酒</w:t>
            </w:r>
            <w:r>
              <w:rPr>
                <w:rFonts w:ascii="新細明體" w:hAnsi="新細明體" w:hint="eastAsia"/>
                <w:b/>
              </w:rPr>
              <w:t>店或同級（準五）</w:t>
            </w:r>
            <w:r>
              <w:rPr>
                <w:rFonts w:ascii="新細明體" w:hAnsi="新細明體" w:hint="eastAsia"/>
                <w:b/>
                <w:color w:val="000000"/>
              </w:rPr>
              <w:t xml:space="preserve"> </w:t>
            </w:r>
          </w:p>
        </w:tc>
      </w:tr>
    </w:tbl>
    <w:p w:rsidR="00492DFC" w:rsidRDefault="00492DFC" w:rsidP="00492DFC">
      <w:pPr>
        <w:rPr>
          <w:rFonts w:ascii="新細明體" w:hAnsi="新細明體"/>
          <w:b/>
          <w:color w:val="000000"/>
          <w:sz w:val="30"/>
          <w:szCs w:val="30"/>
        </w:rPr>
      </w:pPr>
      <w:r>
        <w:rPr>
          <w:rFonts w:ascii="新細明體" w:hAnsi="新細明體" w:hint="eastAsia"/>
          <w:b/>
          <w:color w:val="000000"/>
          <w:sz w:val="30"/>
          <w:szCs w:val="30"/>
        </w:rPr>
        <w:t xml:space="preserve">第六天　　</w:t>
      </w:r>
      <w:r>
        <w:rPr>
          <w:rFonts w:ascii="新細明體" w:hAnsi="新細明體" w:hint="eastAsia"/>
          <w:b/>
          <w:color w:val="000000"/>
          <w:sz w:val="32"/>
          <w:szCs w:val="32"/>
        </w:rPr>
        <w:t>長白山</w:t>
      </w:r>
      <w:r>
        <w:rPr>
          <w:rFonts w:ascii="新細明體" w:hAnsi="新細明體" w:hint="eastAsia"/>
          <w:b/>
          <w:color w:val="000000"/>
        </w:rPr>
        <w:t>（北坡）－</w:t>
      </w:r>
      <w:r w:rsidRPr="00D6267E">
        <w:rPr>
          <w:rFonts w:ascii="新細明體" w:hAnsi="新細明體" w:hint="eastAsia"/>
          <w:b/>
          <w:color w:val="000000"/>
          <w:sz w:val="30"/>
          <w:szCs w:val="30"/>
        </w:rPr>
        <w:t>敦化</w:t>
      </w:r>
    </w:p>
    <w:p w:rsidR="00492DFC" w:rsidRDefault="00492DFC" w:rsidP="00492DFC">
      <w:pPr>
        <w:spacing w:line="320" w:lineRule="exact"/>
        <w:rPr>
          <w:rFonts w:ascii="新細明體" w:hAnsi="新細明體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26670</wp:posOffset>
            </wp:positionV>
            <wp:extent cx="2667000" cy="1576070"/>
            <wp:effectExtent l="19050" t="19050" r="19050" b="24130"/>
            <wp:wrapSquare wrapText="bothSides"/>
            <wp:docPr id="3" name="圖片 3" descr="複製 -cbs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複製 -cbs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5760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333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imSun" w:hAnsi="SimSun" w:hint="eastAsia"/>
          <w:color w:val="000000"/>
        </w:rPr>
        <w:t>早餐後</w:t>
      </w:r>
      <w:r>
        <w:rPr>
          <w:rFonts w:ascii="新細明體" w:hAnsi="新細明體" w:hint="eastAsia"/>
          <w:color w:val="000000"/>
        </w:rPr>
        <w:t>前往</w:t>
      </w:r>
      <w:r>
        <w:rPr>
          <w:rFonts w:hint="eastAsia"/>
          <w:b/>
        </w:rPr>
        <w:t>【長白山風景區</w:t>
      </w:r>
      <w:r>
        <w:rPr>
          <w:b/>
        </w:rPr>
        <w:t>+</w:t>
      </w:r>
      <w:r>
        <w:rPr>
          <w:rFonts w:hint="eastAsia"/>
          <w:b/>
        </w:rPr>
        <w:t>含環保車】，</w:t>
      </w:r>
      <w:r>
        <w:rPr>
          <w:rFonts w:hint="eastAsia"/>
        </w:rPr>
        <w:t>使其自然景觀極其絢麗多姿</w:t>
      </w:r>
      <w:r>
        <w:rPr>
          <w:rFonts w:ascii="GungsuhChe" w:eastAsia="GungsuhChe" w:hAnsi="GungsuhChe" w:hint="eastAsia"/>
          <w:color w:val="000000"/>
        </w:rPr>
        <w:t>【</w:t>
      </w:r>
      <w:r>
        <w:rPr>
          <w:rFonts w:ascii="GungsuhChe" w:eastAsia="GungsuhChe" w:hAnsi="GungsuhChe" w:hint="eastAsia"/>
          <w:b/>
          <w:color w:val="000000"/>
        </w:rPr>
        <w:t>天池</w:t>
      </w:r>
      <w:r>
        <w:rPr>
          <w:rFonts w:ascii="新細明體" w:hAnsi="新細明體" w:hint="eastAsia"/>
          <w:b/>
          <w:color w:val="000000"/>
        </w:rPr>
        <w:t>+含</w:t>
      </w:r>
      <w:r>
        <w:rPr>
          <w:rFonts w:ascii="細明體" w:eastAsia="細明體" w:hAnsi="細明體" w:cs="細明體" w:hint="eastAsia"/>
          <w:b/>
          <w:color w:val="000000"/>
        </w:rPr>
        <w:t>到站車</w:t>
      </w:r>
      <w:r>
        <w:rPr>
          <w:rFonts w:ascii="GungsuhChe" w:eastAsia="GungsuhChe" w:hAnsi="GungsuhChe" w:hint="eastAsia"/>
          <w:b/>
          <w:color w:val="000000"/>
        </w:rPr>
        <w:t>】</w:t>
      </w:r>
      <w:r>
        <w:rPr>
          <w:rFonts w:ascii="新細明體" w:hAnsi="新細明體" w:hint="eastAsia"/>
        </w:rPr>
        <w:t>遊覽，</w:t>
      </w:r>
      <w:r>
        <w:rPr>
          <w:rFonts w:ascii="新細明體" w:hAnsi="新細明體" w:hint="eastAsia"/>
          <w:color w:val="000000"/>
        </w:rPr>
        <w:t>（視天氣而定），天池是火山噴發自然形成的我國最大的火山口湖，也是松花江、圖們江、鴨綠江三江之源。因爲它所處的位置高，水面海拔達</w:t>
      </w:r>
      <w:smartTag w:uri="urn:schemas-microsoft-com:office:smarttags" w:element="chmetcnv">
        <w:smartTagPr>
          <w:attr w:name="UnitName" w:val="米"/>
          <w:attr w:name="SourceValue" w:val="215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新細明體" w:hAnsi="新細明體" w:hint="eastAsia"/>
            <w:color w:val="000000"/>
          </w:rPr>
          <w:t>2150米</w:t>
        </w:r>
      </w:smartTag>
      <w:r>
        <w:rPr>
          <w:rFonts w:ascii="新細明體" w:hAnsi="新細明體" w:hint="eastAsia"/>
          <w:color w:val="000000"/>
        </w:rPr>
        <w:t>，所以被稱爲“天池”。</w:t>
      </w:r>
      <w:r>
        <w:rPr>
          <w:rFonts w:ascii="新細明體" w:hAnsi="新細明體" w:hint="eastAsia"/>
        </w:rPr>
        <w:t>其實在中國叫做「天池」的景點高達15座，其中長白山的這座是海拔最高，也是面積最大的。池面南北長</w:t>
      </w:r>
      <w:smartTag w:uri="urn:schemas-microsoft-com:office:smarttags" w:element="chmetcnv">
        <w:smartTagPr>
          <w:attr w:name="UnitName" w:val="公尺"/>
          <w:attr w:name="SourceValue" w:val="440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新細明體" w:hAnsi="新細明體" w:hint="eastAsia"/>
          </w:rPr>
          <w:t>4400公尺</w:t>
        </w:r>
      </w:smartTag>
      <w:r>
        <w:rPr>
          <w:rFonts w:ascii="新細明體" w:hAnsi="新細明體" w:hint="eastAsia"/>
        </w:rPr>
        <w:t>，東西寬</w:t>
      </w:r>
      <w:smartTag w:uri="urn:schemas-microsoft-com:office:smarttags" w:element="chmetcnv">
        <w:smartTagPr>
          <w:attr w:name="UnitName" w:val="公尺"/>
          <w:attr w:name="SourceValue" w:val="337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新細明體" w:hAnsi="新細明體" w:hint="eastAsia"/>
          </w:rPr>
          <w:t>3370公尺</w:t>
        </w:r>
      </w:smartTag>
      <w:r>
        <w:rPr>
          <w:rFonts w:ascii="新細明體" w:hAnsi="新細明體" w:hint="eastAsia"/>
        </w:rPr>
        <w:t>，平均水深</w:t>
      </w:r>
      <w:smartTag w:uri="urn:schemas-microsoft-com:office:smarttags" w:element="chmetcnv">
        <w:smartTagPr>
          <w:attr w:name="UnitName" w:val="公尺"/>
          <w:attr w:name="SourceValue" w:val="204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新細明體" w:hAnsi="新細明體" w:hint="eastAsia"/>
          </w:rPr>
          <w:t>204公尺</w:t>
        </w:r>
      </w:smartTag>
      <w:r>
        <w:rPr>
          <w:rFonts w:ascii="新細明體" w:hAnsi="新細明體" w:hint="eastAsia"/>
        </w:rPr>
        <w:t>，大天池的另一邊是北朝鮮的領土，中韓的國界從天池中橫過，因此有很多南韓人來此旅行，遠遠眺望天池另一邊他們，迄今無法跨越的國土。</w:t>
      </w:r>
      <w:r>
        <w:rPr>
          <w:rFonts w:ascii="GungsuhChe" w:eastAsia="GungsuhChe" w:hAnsi="GungsuhChe" w:hint="eastAsia"/>
          <w:color w:val="000000"/>
        </w:rPr>
        <w:t>【</w:t>
      </w:r>
      <w:r>
        <w:rPr>
          <w:rFonts w:ascii="GungsuhChe" w:eastAsia="GungsuhChe" w:hAnsi="GungsuhChe" w:hint="eastAsia"/>
          <w:b/>
          <w:bCs/>
          <w:color w:val="000000"/>
        </w:rPr>
        <w:t>長白瀑布</w:t>
      </w:r>
      <w:r>
        <w:rPr>
          <w:rFonts w:ascii="GungsuhChe" w:eastAsia="GungsuhChe" w:hAnsi="GungsuhChe" w:hint="eastAsia"/>
          <w:color w:val="000000"/>
        </w:rPr>
        <w:t>】</w:t>
      </w:r>
      <w:r>
        <w:rPr>
          <w:rFonts w:ascii="新細明體" w:hAnsi="新細明體" w:cs="Tahoma" w:hint="eastAsia"/>
          <w:color w:val="000000"/>
        </w:rPr>
        <w:t>是松花江的一個源頭，</w:t>
      </w:r>
      <w:r>
        <w:rPr>
          <w:rFonts w:ascii="新細明體" w:hAnsi="新細明體" w:hint="eastAsia"/>
          <w:color w:val="000000"/>
        </w:rPr>
        <w:t>是瀑布群中最為壯觀的一個。由於落差大，在兩條玉龍般的水柱猛烈沖而下，濺起數</w:t>
      </w:r>
      <w:smartTag w:uri="urn:schemas-microsoft-com:office:smarttags" w:element="chmetcnv">
        <w:smartTagPr>
          <w:attr w:name="UnitName" w:val="米"/>
          <w:attr w:name="SourceValue" w:val="10"/>
          <w:attr w:name="HasSpace" w:val="False"/>
          <w:attr w:name="Negative" w:val="False"/>
          <w:attr w:name="NumberType" w:val="3"/>
          <w:attr w:name="TCSC" w:val="1"/>
        </w:smartTagPr>
        <w:r>
          <w:rPr>
            <w:rFonts w:ascii="新細明體" w:hAnsi="新細明體" w:hint="eastAsia"/>
            <w:color w:val="000000"/>
          </w:rPr>
          <w:t>十米</w:t>
        </w:r>
      </w:smartTag>
      <w:r>
        <w:rPr>
          <w:rFonts w:ascii="新細明體" w:hAnsi="新細明體" w:hint="eastAsia"/>
          <w:color w:val="000000"/>
        </w:rPr>
        <w:t>高的霧氣茫茫的水花。</w:t>
      </w:r>
      <w:r w:rsidR="00EA245F">
        <w:rPr>
          <w:rFonts w:ascii="新細明體" w:hAnsi="新細明體" w:hint="eastAsia"/>
          <w:b/>
        </w:rPr>
        <w:t>【溫泉群】</w:t>
      </w:r>
      <w:r w:rsidR="00EA245F">
        <w:rPr>
          <w:rFonts w:ascii="新細明體" w:hAnsi="新細明體" w:hint="eastAsia"/>
        </w:rPr>
        <w:t>長白溫泉有「神水之稱」，長白山溫泉屬於高熱溫泉，多數泉水溫度在攝氏60度以上，最熱泉眼可達82度，放入雞蛋頃刻即熟，在此可品嚐東北的</w:t>
      </w:r>
      <w:r w:rsidR="00EA245F">
        <w:rPr>
          <w:rFonts w:ascii="新細明體" w:hAnsi="新細明體" w:hint="eastAsia"/>
          <w:b/>
        </w:rPr>
        <w:t>【溫泉蛋及玉米】</w:t>
      </w:r>
      <w:r w:rsidR="00EA245F">
        <w:rPr>
          <w:rFonts w:ascii="新細明體" w:hAnsi="新細明體" w:hint="eastAsia"/>
        </w:rPr>
        <w:t>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825"/>
        <w:gridCol w:w="2515"/>
        <w:gridCol w:w="2515"/>
        <w:gridCol w:w="3832"/>
      </w:tblGrid>
      <w:tr w:rsidR="00492DFC" w:rsidTr="006E1C39">
        <w:trPr>
          <w:trHeight w:val="521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DFC" w:rsidRDefault="00492DFC" w:rsidP="006E1C39">
            <w:pPr>
              <w:jc w:val="both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早餐：酒店內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DFC" w:rsidRDefault="00492DFC" w:rsidP="00DB7C57">
            <w:pPr>
              <w:jc w:val="both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午餐：中式料理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DFC" w:rsidRDefault="00492DFC" w:rsidP="00DB7C57">
            <w:pPr>
              <w:jc w:val="both"/>
              <w:rPr>
                <w:rFonts w:ascii="新細明體" w:eastAsia="SimSun" w:hAnsi="新細明體"/>
                <w:b/>
                <w:lang w:eastAsia="zh-CN"/>
              </w:rPr>
            </w:pPr>
            <w:r>
              <w:rPr>
                <w:rFonts w:ascii="新細明體" w:hAnsi="新細明體" w:hint="eastAsia"/>
                <w:b/>
              </w:rPr>
              <w:t>晚餐：中式料理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DFC" w:rsidRDefault="00492DFC" w:rsidP="006E1C39">
            <w:pPr>
              <w:jc w:val="both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宿：萬豪酒店或同級(準五)</w:t>
            </w:r>
          </w:p>
        </w:tc>
      </w:tr>
    </w:tbl>
    <w:p w:rsidR="00492DFC" w:rsidRDefault="00492DFC" w:rsidP="00492DFC">
      <w:pPr>
        <w:rPr>
          <w:rFonts w:ascii="新細明體" w:hAnsi="新細明體"/>
          <w:b/>
          <w:bCs/>
          <w:color w:val="000000"/>
          <w:sz w:val="32"/>
          <w:szCs w:val="32"/>
        </w:rPr>
      </w:pPr>
      <w:r>
        <w:rPr>
          <w:rFonts w:ascii="新細明體" w:hAnsi="新細明體" w:hint="eastAsia"/>
          <w:b/>
          <w:bCs/>
          <w:sz w:val="32"/>
          <w:szCs w:val="32"/>
        </w:rPr>
        <w:lastRenderedPageBreak/>
        <w:t xml:space="preserve">第七天  </w:t>
      </w:r>
      <w:r>
        <w:rPr>
          <w:rFonts w:ascii="新細明體" w:hAnsi="新細明體" w:hint="eastAsia"/>
          <w:b/>
          <w:color w:val="000000"/>
          <w:sz w:val="30"/>
          <w:szCs w:val="30"/>
        </w:rPr>
        <w:t>敦化</w:t>
      </w:r>
      <w:r>
        <w:rPr>
          <w:rFonts w:ascii="新細明體" w:hAnsi="新細明體" w:hint="eastAsia"/>
          <w:b/>
          <w:color w:val="000000"/>
        </w:rPr>
        <w:t>－</w:t>
      </w:r>
      <w:r>
        <w:rPr>
          <w:rFonts w:ascii="新細明體" w:hAnsi="新細明體" w:hint="eastAsia"/>
          <w:color w:val="000000"/>
          <w:sz w:val="20"/>
          <w:szCs w:val="20"/>
        </w:rPr>
        <w:t>（</w:t>
      </w:r>
      <w:smartTag w:uri="urn:schemas-microsoft-com:office:smarttags" w:element="chmetcnv">
        <w:smartTagPr>
          <w:attr w:name="UnitName" w:val="km"/>
          <w:attr w:name="SourceValue" w:val="30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新細明體" w:hAnsi="新細明體" w:hint="eastAsia"/>
            <w:color w:val="000000"/>
            <w:sz w:val="20"/>
            <w:szCs w:val="20"/>
          </w:rPr>
          <w:t>300KM</w:t>
        </w:r>
      </w:smartTag>
      <w:r>
        <w:rPr>
          <w:rFonts w:ascii="新細明體" w:hAnsi="新細明體" w:hint="eastAsia"/>
          <w:color w:val="000000"/>
          <w:sz w:val="20"/>
          <w:szCs w:val="20"/>
        </w:rPr>
        <w:t xml:space="preserve"> / 約3.5H）</w:t>
      </w:r>
      <w:r>
        <w:rPr>
          <w:rFonts w:ascii="新細明體" w:hAnsi="新細明體" w:hint="eastAsia"/>
          <w:b/>
          <w:color w:val="000000"/>
          <w:sz w:val="32"/>
          <w:szCs w:val="32"/>
        </w:rPr>
        <w:t>長春</w:t>
      </w:r>
    </w:p>
    <w:p w:rsidR="00492DFC" w:rsidRDefault="00492DFC" w:rsidP="00492DFC">
      <w:pPr>
        <w:rPr>
          <w:rFonts w:ascii="新細明體" w:hAnsi="新細明體"/>
          <w:b/>
          <w:bCs/>
          <w:color w:val="000000"/>
          <w:sz w:val="32"/>
          <w:szCs w:val="32"/>
        </w:rPr>
      </w:pPr>
      <w:r>
        <w:rPr>
          <w:rFonts w:ascii="新細明體" w:hAnsi="新細明體" w:hint="eastAsia"/>
          <w:b/>
          <w:bCs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2349500" cy="1588770"/>
            <wp:effectExtent l="19050" t="19050" r="12700" b="11430"/>
            <wp:wrapTight wrapText="bothSides">
              <wp:wrapPolygon edited="0">
                <wp:start x="-175" y="-259"/>
                <wp:lineTo x="-175" y="21496"/>
                <wp:lineTo x="21542" y="21496"/>
                <wp:lineTo x="21542" y="-259"/>
                <wp:lineTo x="-175" y="-259"/>
              </wp:wrapPolygon>
            </wp:wrapTight>
            <wp:docPr id="2" name="圖片 2" descr="正覺寺+大佛全景-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正覺寺+大佛全景-小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588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333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hint="eastAsia"/>
        </w:rPr>
        <w:t>早餐後，遊覽</w:t>
      </w:r>
      <w:r>
        <w:rPr>
          <w:rFonts w:ascii="細明體" w:eastAsia="細明體" w:hAnsi="細明體" w:hint="eastAsia"/>
          <w:b/>
        </w:rPr>
        <w:t>【</w:t>
      </w:r>
      <w:r>
        <w:rPr>
          <w:rFonts w:hint="eastAsia"/>
          <w:b/>
        </w:rPr>
        <w:t>敦化正覺寺（含電瓶車）】</w:t>
      </w:r>
      <w:r>
        <w:rPr>
          <w:rFonts w:hint="eastAsia"/>
        </w:rPr>
        <w:t>爲佛教尼衆道場，始建於清末。一面傍水，湖光山影，風光秀麗，景色旖旎。占地面積</w:t>
      </w:r>
      <w:smartTag w:uri="urn:schemas-microsoft-com:office:smarttags" w:element="chmetcnv">
        <w:smartTagPr>
          <w:attr w:name="UnitName" w:val="平方米"/>
          <w:attr w:name="SourceValue" w:val="80000"/>
          <w:attr w:name="HasSpace" w:val="False"/>
          <w:attr w:name="Negative" w:val="False"/>
          <w:attr w:name="NumberType" w:val="1"/>
          <w:attr w:name="TCSC" w:val="2"/>
        </w:smartTagPr>
        <w:r>
          <w:t>8</w:t>
        </w:r>
        <w:r>
          <w:rPr>
            <w:rFonts w:hint="eastAsia"/>
          </w:rPr>
          <w:t>萬平方米</w:t>
        </w:r>
      </w:smartTag>
      <w:r>
        <w:rPr>
          <w:rFonts w:hint="eastAsia"/>
        </w:rPr>
        <w:t>，群體建築面積</w:t>
      </w:r>
      <w:smartTag w:uri="urn:schemas-microsoft-com:office:smarttags" w:element="chmetcnv">
        <w:smartTagPr>
          <w:attr w:name="UnitName" w:val="平方米"/>
          <w:attr w:name="SourceValue" w:val="20000"/>
          <w:attr w:name="HasSpace" w:val="False"/>
          <w:attr w:name="Negative" w:val="False"/>
          <w:attr w:name="NumberType" w:val="1"/>
          <w:attr w:name="TCSC" w:val="2"/>
        </w:smartTagPr>
        <w:r>
          <w:t>2</w:t>
        </w:r>
        <w:r>
          <w:rPr>
            <w:rFonts w:hint="eastAsia"/>
          </w:rPr>
          <w:t>萬平方米</w:t>
        </w:r>
      </w:smartTag>
      <w:r>
        <w:rPr>
          <w:rFonts w:hint="eastAsia"/>
        </w:rPr>
        <w:t>。是一座獨具特色的佛教寺院。整個建築彙國內能工巧匠、采各地名貴材料、集古典建築藝術、融當代先進科。續參觀</w:t>
      </w:r>
      <w:r>
        <w:rPr>
          <w:rFonts w:hint="eastAsia"/>
          <w:b/>
        </w:rPr>
        <w:t>【</w:t>
      </w:r>
      <w:r>
        <w:rPr>
          <w:rFonts w:ascii="SimSun" w:hAnsi="SimSun" w:hint="eastAsia"/>
          <w:b/>
          <w:color w:val="000000"/>
          <w:shd w:val="clear" w:color="auto" w:fill="FFFFFF"/>
        </w:rPr>
        <w:t>金鼎大佛】</w:t>
      </w:r>
      <w:r>
        <w:rPr>
          <w:rFonts w:ascii="SimSun" w:hAnsi="SimSun" w:hint="eastAsia"/>
          <w:color w:val="000000"/>
          <w:shd w:val="clear" w:color="auto" w:fill="FFFFFF"/>
        </w:rPr>
        <w:t>坐落於正覺寺後山頂峰，坐北朝南，背靠牡丹江，前擁正覺寺，遠望長白山，與香港天壇大佛遙相對應，實為一佛二體，分處神州南北，共佑中華大地。設計像體總高</w:t>
      </w:r>
      <w:smartTag w:uri="urn:schemas-microsoft-com:office:smarttags" w:element="chmetcnv">
        <w:smartTagPr>
          <w:attr w:name="UnitName" w:val="米"/>
          <w:attr w:name="SourceValue" w:val="48"/>
          <w:attr w:name="HasSpace" w:val="False"/>
          <w:attr w:name="Negative" w:val="False"/>
          <w:attr w:name="NumberType" w:val="1"/>
          <w:attr w:name="TCSC" w:val="0"/>
        </w:smartTagPr>
        <w:r>
          <w:rPr>
            <w:color w:val="000000"/>
            <w:shd w:val="clear" w:color="auto" w:fill="FFFFFF"/>
          </w:rPr>
          <w:t>48</w:t>
        </w:r>
        <w:r>
          <w:rPr>
            <w:rFonts w:ascii="SimSun" w:hAnsi="SimSun" w:hint="eastAsia"/>
            <w:color w:val="000000"/>
            <w:shd w:val="clear" w:color="auto" w:fill="FFFFFF"/>
          </w:rPr>
          <w:t>米</w:t>
        </w:r>
      </w:smartTag>
      <w:r>
        <w:rPr>
          <w:rFonts w:ascii="SimSun" w:hAnsi="SimSun" w:hint="eastAsia"/>
          <w:color w:val="000000"/>
          <w:shd w:val="clear" w:color="auto" w:fill="FFFFFF"/>
        </w:rPr>
        <w:t>，其中佛身高</w:t>
      </w:r>
      <w:smartTag w:uri="urn:schemas-microsoft-com:office:smarttags" w:element="chmetcnv">
        <w:smartTagPr>
          <w:attr w:name="UnitName" w:val="米"/>
          <w:attr w:name="SourceValue" w:val="38.4"/>
          <w:attr w:name="HasSpace" w:val="False"/>
          <w:attr w:name="Negative" w:val="False"/>
          <w:attr w:name="NumberType" w:val="1"/>
          <w:attr w:name="TCSC" w:val="0"/>
        </w:smartTagPr>
        <w:r>
          <w:rPr>
            <w:color w:val="000000"/>
            <w:shd w:val="clear" w:color="auto" w:fill="FFFFFF"/>
          </w:rPr>
          <w:t>38.4</w:t>
        </w:r>
        <w:r>
          <w:rPr>
            <w:rFonts w:ascii="SimSun" w:hAnsi="SimSun" w:hint="eastAsia"/>
            <w:color w:val="000000"/>
            <w:shd w:val="clear" w:color="auto" w:fill="FFFFFF"/>
          </w:rPr>
          <w:t>米</w:t>
        </w:r>
      </w:smartTag>
      <w:r>
        <w:rPr>
          <w:rFonts w:ascii="SimSun" w:hAnsi="SimSun" w:hint="eastAsia"/>
          <w:color w:val="000000"/>
          <w:shd w:val="clear" w:color="auto" w:fill="FFFFFF"/>
        </w:rPr>
        <w:t>，蓮花座高</w:t>
      </w:r>
      <w:smartTag w:uri="urn:schemas-microsoft-com:office:smarttags" w:element="chmetcnv">
        <w:smartTagPr>
          <w:attr w:name="UnitName" w:val="米"/>
          <w:attr w:name="SourceValue" w:val="9.6"/>
          <w:attr w:name="HasSpace" w:val="False"/>
          <w:attr w:name="Negative" w:val="False"/>
          <w:attr w:name="NumberType" w:val="1"/>
          <w:attr w:name="TCSC" w:val="0"/>
        </w:smartTagPr>
        <w:r>
          <w:rPr>
            <w:color w:val="000000"/>
            <w:shd w:val="clear" w:color="auto" w:fill="FFFFFF"/>
          </w:rPr>
          <w:t>9.6</w:t>
        </w:r>
        <w:r>
          <w:rPr>
            <w:rFonts w:ascii="SimSun" w:hAnsi="SimSun" w:hint="eastAsia"/>
            <w:color w:val="000000"/>
            <w:shd w:val="clear" w:color="auto" w:fill="FFFFFF"/>
          </w:rPr>
          <w:t>米</w:t>
        </w:r>
      </w:smartTag>
      <w:r>
        <w:rPr>
          <w:rFonts w:ascii="SimSun" w:hAnsi="SimSun" w:hint="eastAsia"/>
          <w:color w:val="000000"/>
          <w:shd w:val="clear" w:color="auto" w:fill="FFFFFF"/>
        </w:rPr>
        <w:t>，蓮花</w:t>
      </w:r>
      <w:r>
        <w:rPr>
          <w:color w:val="000000"/>
          <w:shd w:val="clear" w:color="auto" w:fill="FFFFFF"/>
        </w:rPr>
        <w:t>4</w:t>
      </w:r>
      <w:r>
        <w:rPr>
          <w:rFonts w:ascii="SimSun" w:hAnsi="SimSun" w:hint="eastAsia"/>
          <w:color w:val="000000"/>
          <w:shd w:val="clear" w:color="auto" w:fill="FFFFFF"/>
        </w:rPr>
        <w:t>層，表四大；蓮花瓣</w:t>
      </w:r>
      <w:r>
        <w:rPr>
          <w:color w:val="000000"/>
          <w:shd w:val="clear" w:color="auto" w:fill="FFFFFF"/>
        </w:rPr>
        <w:t>80</w:t>
      </w:r>
      <w:r>
        <w:rPr>
          <w:rFonts w:ascii="SimSun" w:hAnsi="SimSun" w:hint="eastAsia"/>
          <w:color w:val="000000"/>
          <w:shd w:val="clear" w:color="auto" w:fill="FFFFFF"/>
        </w:rPr>
        <w:t>片，表佛陀八十種好；蓮花直徑</w:t>
      </w:r>
      <w:smartTag w:uri="urn:schemas-microsoft-com:office:smarttags" w:element="chmetcnv">
        <w:smartTagPr>
          <w:attr w:name="UnitName" w:val="米"/>
          <w:attr w:name="SourceValue" w:val="32"/>
          <w:attr w:name="HasSpace" w:val="False"/>
          <w:attr w:name="Negative" w:val="False"/>
          <w:attr w:name="NumberType" w:val="1"/>
          <w:attr w:name="TCSC" w:val="0"/>
        </w:smartTagPr>
        <w:r>
          <w:rPr>
            <w:color w:val="000000"/>
            <w:shd w:val="clear" w:color="auto" w:fill="FFFFFF"/>
          </w:rPr>
          <w:t>32</w:t>
        </w:r>
        <w:r>
          <w:rPr>
            <w:rFonts w:ascii="SimSun" w:hAnsi="SimSun" w:hint="eastAsia"/>
            <w:color w:val="000000"/>
            <w:shd w:val="clear" w:color="auto" w:fill="FFFFFF"/>
          </w:rPr>
          <w:t>米</w:t>
        </w:r>
      </w:smartTag>
      <w:r>
        <w:rPr>
          <w:rFonts w:ascii="SimSun" w:hAnsi="SimSun" w:hint="eastAsia"/>
          <w:color w:val="000000"/>
          <w:shd w:val="clear" w:color="auto" w:fill="FFFFFF"/>
        </w:rPr>
        <w:t>，表佛陀三十二相。為世界最高的露天坐佛。午後返回長春市。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948"/>
        <w:gridCol w:w="2520"/>
        <w:gridCol w:w="2520"/>
        <w:gridCol w:w="3720"/>
      </w:tblGrid>
      <w:tr w:rsidR="00492DFC" w:rsidTr="006E1C39">
        <w:trPr>
          <w:trHeight w:val="485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DFC" w:rsidRDefault="00492DFC" w:rsidP="006E1C39">
            <w:pPr>
              <w:jc w:val="both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早餐：</w:t>
            </w:r>
            <w:r>
              <w:rPr>
                <w:rFonts w:ascii="新細明體" w:hAnsi="新細明體" w:hint="eastAsia"/>
                <w:b/>
                <w:color w:val="000000"/>
              </w:rPr>
              <w:t>酒店內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DFC" w:rsidRDefault="00492DFC" w:rsidP="00DB7C57">
            <w:pPr>
              <w:jc w:val="both"/>
              <w:rPr>
                <w:rFonts w:ascii="新細明體" w:hAnsi="新細明體"/>
                <w:b/>
                <w:color w:val="FF0000"/>
              </w:rPr>
            </w:pPr>
            <w:r>
              <w:rPr>
                <w:rFonts w:ascii="新細明體" w:hAnsi="新細明體" w:hint="eastAsia"/>
                <w:b/>
              </w:rPr>
              <w:t>午餐：中式料理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DFC" w:rsidRDefault="00492DFC" w:rsidP="00DB7C57">
            <w:pPr>
              <w:jc w:val="both"/>
              <w:rPr>
                <w:rFonts w:ascii="新細明體" w:hAnsi="新細明體"/>
                <w:b/>
                <w:color w:val="FF0000"/>
              </w:rPr>
            </w:pPr>
            <w:r>
              <w:rPr>
                <w:rFonts w:ascii="新細明體" w:hAnsi="新細明體" w:hint="eastAsia"/>
                <w:b/>
              </w:rPr>
              <w:t>晚餐：長春藥膳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DFC" w:rsidRDefault="00492DFC" w:rsidP="006E1C39">
            <w:pPr>
              <w:jc w:val="both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宿：華天大酒店或同級</w:t>
            </w:r>
            <w:r>
              <w:rPr>
                <w:rFonts w:ascii="新細明體" w:hAnsi="新細明體" w:hint="eastAsia"/>
                <w:b/>
                <w:color w:val="000000"/>
              </w:rPr>
              <w:t>（准五）</w:t>
            </w:r>
          </w:p>
        </w:tc>
      </w:tr>
    </w:tbl>
    <w:p w:rsidR="00492DFC" w:rsidRPr="00492DFC" w:rsidRDefault="00492DFC" w:rsidP="00492DFC">
      <w:pPr>
        <w:rPr>
          <w:rFonts w:ascii="新細明體" w:hAnsi="新細明體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250825</wp:posOffset>
            </wp:positionV>
            <wp:extent cx="2221230" cy="1290320"/>
            <wp:effectExtent l="19050" t="19050" r="26670" b="24130"/>
            <wp:wrapSquare wrapText="bothSides"/>
            <wp:docPr id="1" name="圖片 1" descr="文化廣場-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文化廣場-小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1290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333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新細明體" w:hAnsi="新細明體" w:hint="eastAsia"/>
          <w:b/>
          <w:bCs/>
          <w:sz w:val="32"/>
          <w:szCs w:val="32"/>
        </w:rPr>
        <w:t xml:space="preserve">第八天  </w:t>
      </w:r>
      <w:r>
        <w:rPr>
          <w:rFonts w:ascii="新細明體" w:hAnsi="新細明體" w:hint="eastAsia"/>
          <w:b/>
          <w:sz w:val="32"/>
          <w:szCs w:val="32"/>
        </w:rPr>
        <w:t>長春</w:t>
      </w:r>
      <w:r>
        <w:rPr>
          <w:rFonts w:ascii="新細明體" w:hAnsi="新細明體"/>
          <w:b/>
          <w:sz w:val="32"/>
          <w:szCs w:val="32"/>
        </w:rPr>
        <w:sym w:font="Wingdings" w:char="0051"/>
      </w:r>
      <w:r>
        <w:rPr>
          <w:rFonts w:ascii="新細明體" w:hAnsi="新細明體" w:hint="eastAsia"/>
          <w:b/>
          <w:sz w:val="32"/>
          <w:szCs w:val="32"/>
        </w:rPr>
        <w:t xml:space="preserve">臺北   </w:t>
      </w:r>
      <w:r>
        <w:rPr>
          <w:rFonts w:ascii="細明體" w:eastAsia="細明體" w:hAnsi="細明體" w:hint="eastAsia"/>
          <w:b/>
          <w:color w:val="000080"/>
          <w:sz w:val="26"/>
          <w:szCs w:val="26"/>
        </w:rPr>
        <w:t>華信航空</w:t>
      </w:r>
      <w:r w:rsidRPr="00492DFC">
        <w:rPr>
          <w:rFonts w:ascii="細明體" w:eastAsia="細明體" w:hAnsi="細明體" w:hint="eastAsia"/>
          <w:b/>
          <w:color w:val="000080"/>
          <w:sz w:val="26"/>
          <w:szCs w:val="26"/>
        </w:rPr>
        <w:t>AE270 1150/1520</w:t>
      </w:r>
    </w:p>
    <w:p w:rsidR="00492DFC" w:rsidRDefault="00492DFC" w:rsidP="00492DFC">
      <w:pPr>
        <w:spacing w:line="400" w:lineRule="exact"/>
        <w:rPr>
          <w:rFonts w:ascii="新細明體" w:hAnsi="新細明體"/>
          <w:b/>
          <w:bCs/>
          <w:color w:val="000000"/>
          <w:sz w:val="32"/>
          <w:szCs w:val="32"/>
        </w:rPr>
      </w:pPr>
      <w:r>
        <w:rPr>
          <w:rFonts w:ascii="新細明體" w:hAnsi="新細明體" w:hint="eastAsia"/>
          <w:color w:val="000000"/>
        </w:rPr>
        <w:t>早餐後前往</w:t>
      </w:r>
      <w:r>
        <w:rPr>
          <w:rFonts w:ascii="新細明體" w:hAnsi="新細明體" w:hint="eastAsia"/>
          <w:b/>
        </w:rPr>
        <w:t>【文化廣場】</w:t>
      </w:r>
      <w:r>
        <w:rPr>
          <w:rFonts w:ascii="新細明體" w:hAnsi="新細明體" w:cs="Tahoma" w:hint="eastAsia"/>
        </w:rPr>
        <w:t>以新民大街道路中心線至地質宮廣場主樓中央為南北主軸，中央是廣場太陽鳥雕塑，北面是露天音樂壇，跨過東西主路是</w:t>
      </w:r>
      <w:smartTag w:uri="urn:schemas-microsoft-com:office:smarttags" w:element="chmetcnv">
        <w:smartTagPr>
          <w:attr w:name="UnitName" w:val="平方米"/>
          <w:attr w:name="SourceValue" w:val="10000"/>
          <w:attr w:name="HasSpace" w:val="False"/>
          <w:attr w:name="Negative" w:val="False"/>
          <w:attr w:name="NumberType" w:val="1"/>
          <w:attr w:name="TCSC" w:val="2"/>
        </w:smartTagPr>
        <w:r>
          <w:rPr>
            <w:rFonts w:ascii="新細明體" w:hAnsi="新細明體" w:cs="Tahoma" w:hint="eastAsia"/>
          </w:rPr>
          <w:t>1萬平方米</w:t>
        </w:r>
      </w:smartTag>
      <w:r>
        <w:rPr>
          <w:rFonts w:ascii="新細明體" w:hAnsi="新細明體" w:cs="Tahoma" w:hint="eastAsia"/>
        </w:rPr>
        <w:t>的主樓前庭廣場。</w:t>
      </w:r>
      <w:r>
        <w:rPr>
          <w:rFonts w:ascii="新細明體" w:hAnsi="新細明體" w:hint="eastAsia"/>
        </w:rPr>
        <w:t>帶著依依不捨的心情前往機場，搭機返回溫暖的家。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2188"/>
        <w:gridCol w:w="2520"/>
        <w:gridCol w:w="2160"/>
        <w:gridCol w:w="3840"/>
      </w:tblGrid>
      <w:tr w:rsidR="00492DFC" w:rsidTr="006E1C39">
        <w:trPr>
          <w:trHeight w:val="523"/>
        </w:trPr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DFC" w:rsidRDefault="00492DFC" w:rsidP="006E1C39">
            <w:pPr>
              <w:jc w:val="both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早餐：酒店內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DFC" w:rsidRDefault="00492DFC" w:rsidP="006E1C39">
            <w:pPr>
              <w:jc w:val="both"/>
              <w:rPr>
                <w:rFonts w:ascii="新細明體" w:hAnsi="新細明體"/>
                <w:b/>
                <w:lang w:eastAsia="zh-CN"/>
              </w:rPr>
            </w:pPr>
            <w:r>
              <w:rPr>
                <w:rFonts w:ascii="新細明體" w:hAnsi="新細明體" w:hint="eastAsia"/>
                <w:b/>
              </w:rPr>
              <w:t>午餐：機上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DFC" w:rsidRDefault="00492DFC" w:rsidP="006E1C39">
            <w:pPr>
              <w:jc w:val="both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晚餐：X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DFC" w:rsidRDefault="00492DFC" w:rsidP="006E1C39">
            <w:pPr>
              <w:jc w:val="both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 xml:space="preserve">宿：溫暖的家 </w:t>
            </w:r>
          </w:p>
        </w:tc>
      </w:tr>
    </w:tbl>
    <w:p w:rsidR="00492DFC" w:rsidRDefault="00492DFC" w:rsidP="00492DFC">
      <w:pPr>
        <w:rPr>
          <w:rFonts w:ascii="新細明體" w:hAnsi="新細明體"/>
        </w:rPr>
      </w:pPr>
    </w:p>
    <w:p w:rsidR="00492DFC" w:rsidRDefault="00492DFC" w:rsidP="00492DFC">
      <w:pPr>
        <w:rPr>
          <w:rFonts w:ascii="新細明體" w:hAnsi="新細明體"/>
        </w:rPr>
      </w:pPr>
      <w:r>
        <w:rPr>
          <w:rFonts w:ascii="新細明體" w:hAnsi="新細明體" w:hint="eastAsia"/>
        </w:rPr>
        <w:t>本行程注意事項：</w:t>
      </w:r>
    </w:p>
    <w:p w:rsidR="00492DFC" w:rsidRDefault="00492DFC" w:rsidP="00492DFC">
      <w:pPr>
        <w:rPr>
          <w:rFonts w:ascii="新細明體" w:hAnsi="新細明體"/>
        </w:rPr>
      </w:pPr>
      <w:r>
        <w:rPr>
          <w:rFonts w:ascii="新細明體" w:hAnsi="新細明體" w:hint="eastAsia"/>
        </w:rPr>
        <w:t>給小費也是國際禮儀之一喔！足浴按摩小費人民幣10元；行李小費人民幣5-10；床頭小費人民幣5-10。</w:t>
      </w:r>
    </w:p>
    <w:p w:rsidR="00492DFC" w:rsidRDefault="00492DFC" w:rsidP="00492DFC">
      <w:pPr>
        <w:rPr>
          <w:rFonts w:ascii="新細明體" w:hAnsi="新細明體"/>
        </w:rPr>
      </w:pPr>
      <w:r>
        <w:rPr>
          <w:rFonts w:ascii="新細明體" w:hAnsi="新細明體" w:hint="eastAsia"/>
        </w:rPr>
        <w:t>◎貼心說明：</w:t>
      </w:r>
    </w:p>
    <w:p w:rsidR="00492DFC" w:rsidRDefault="00492DFC" w:rsidP="00492DFC">
      <w:pPr>
        <w:numPr>
          <w:ilvl w:val="0"/>
          <w:numId w:val="1"/>
        </w:numPr>
        <w:jc w:val="both"/>
        <w:rPr>
          <w:rFonts w:ascii="新細明體" w:hAnsi="新細明體"/>
        </w:rPr>
      </w:pPr>
      <w:r>
        <w:rPr>
          <w:rFonts w:ascii="新細明體" w:hAnsi="新細明體" w:hint="eastAsia"/>
        </w:rPr>
        <w:t>以上行程順序可能因天侯、交通航班影響，而有飯店、景點、餐食順序上之調動，但絕不會減少。</w:t>
      </w:r>
    </w:p>
    <w:p w:rsidR="00492DFC" w:rsidRDefault="00492DFC" w:rsidP="00492DFC">
      <w:pPr>
        <w:numPr>
          <w:ilvl w:val="0"/>
          <w:numId w:val="1"/>
        </w:numPr>
        <w:jc w:val="both"/>
        <w:rPr>
          <w:rFonts w:ascii="新細明體" w:hAnsi="新細明體"/>
        </w:rPr>
      </w:pPr>
      <w:r>
        <w:rPr>
          <w:rFonts w:ascii="新細明體" w:hAnsi="新細明體" w:hint="eastAsia"/>
        </w:rPr>
        <w:t>旅程中導遊領隊和司機之服務小費，每人每日新台幣200元，小孩亦同。</w:t>
      </w:r>
    </w:p>
    <w:p w:rsidR="00492DFC" w:rsidRDefault="00492DFC" w:rsidP="00492DFC">
      <w:pPr>
        <w:tabs>
          <w:tab w:val="left" w:pos="720"/>
        </w:tabs>
        <w:autoSpaceDE w:val="0"/>
        <w:autoSpaceDN w:val="0"/>
        <w:adjustRightInd w:val="0"/>
        <w:ind w:right="18"/>
        <w:rPr>
          <w:rFonts w:ascii="新細明體" w:hAnsi="新細明體"/>
          <w:sz w:val="22"/>
          <w:szCs w:val="22"/>
        </w:rPr>
      </w:pPr>
      <w:r>
        <w:rPr>
          <w:rFonts w:ascii="新細明體" w:hAnsi="新細明體" w:hint="eastAsia"/>
          <w:sz w:val="22"/>
          <w:szCs w:val="22"/>
        </w:rPr>
        <w:t>3. 晚間自費推薦：</w:t>
      </w:r>
    </w:p>
    <w:p w:rsidR="00492DFC" w:rsidRDefault="00492DFC" w:rsidP="00492DFC">
      <w:pPr>
        <w:tabs>
          <w:tab w:val="left" w:pos="720"/>
        </w:tabs>
        <w:autoSpaceDE w:val="0"/>
        <w:autoSpaceDN w:val="0"/>
        <w:adjustRightInd w:val="0"/>
        <w:ind w:left="352" w:right="18"/>
        <w:rPr>
          <w:rFonts w:ascii="新細明體" w:hAnsi="新細明體"/>
          <w:sz w:val="22"/>
          <w:szCs w:val="22"/>
        </w:rPr>
      </w:pPr>
      <w:r>
        <w:rPr>
          <w:rFonts w:ascii="新細明體" w:hAnsi="新細明體" w:hint="eastAsia"/>
          <w:sz w:val="22"/>
          <w:szCs w:val="22"/>
        </w:rPr>
        <w:t>東北二人轉表演送爆米花及水1瓶   180人民幣/人</w:t>
      </w:r>
    </w:p>
    <w:p w:rsidR="00492DFC" w:rsidRDefault="00492DFC" w:rsidP="00492DFC">
      <w:pPr>
        <w:tabs>
          <w:tab w:val="left" w:pos="720"/>
        </w:tabs>
        <w:autoSpaceDE w:val="0"/>
        <w:autoSpaceDN w:val="0"/>
        <w:adjustRightInd w:val="0"/>
        <w:ind w:left="352" w:right="18"/>
        <w:rPr>
          <w:rFonts w:ascii="新細明體" w:hAnsi="新細明體"/>
          <w:sz w:val="22"/>
          <w:szCs w:val="22"/>
        </w:rPr>
      </w:pPr>
      <w:r>
        <w:rPr>
          <w:rFonts w:ascii="新細明體" w:hAnsi="新細明體" w:hint="eastAsia"/>
          <w:sz w:val="22"/>
          <w:szCs w:val="22"/>
        </w:rPr>
        <w:t>全身按摩1.5小時                 180人民幣/人</w:t>
      </w:r>
    </w:p>
    <w:p w:rsidR="002756B1" w:rsidRDefault="002756B1"/>
    <w:sectPr w:rsidR="002756B1" w:rsidSect="0038108F">
      <w:pgSz w:w="11906" w:h="16838"/>
      <w:pgMar w:top="993" w:right="566" w:bottom="568" w:left="709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77F1" w:rsidRDefault="002077F1" w:rsidP="00492DFC">
      <w:r>
        <w:separator/>
      </w:r>
    </w:p>
  </w:endnote>
  <w:endnote w:type="continuationSeparator" w:id="0">
    <w:p w:rsidR="002077F1" w:rsidRDefault="002077F1" w:rsidP="00492D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77F1" w:rsidRDefault="002077F1" w:rsidP="00492DFC">
      <w:r>
        <w:separator/>
      </w:r>
    </w:p>
  </w:footnote>
  <w:footnote w:type="continuationSeparator" w:id="0">
    <w:p w:rsidR="002077F1" w:rsidRDefault="002077F1" w:rsidP="00492D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6C64C4"/>
    <w:multiLevelType w:val="hybridMultilevel"/>
    <w:tmpl w:val="1D9C3C16"/>
    <w:lvl w:ilvl="0" w:tplc="12BE6362">
      <w:start w:val="1"/>
      <w:numFmt w:val="decimal"/>
      <w:suff w:val="space"/>
      <w:lvlText w:val="%1."/>
      <w:lvlJc w:val="left"/>
      <w:pPr>
        <w:ind w:left="168" w:hanging="168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D0CD8"/>
    <w:rsid w:val="0012530E"/>
    <w:rsid w:val="00170BEF"/>
    <w:rsid w:val="001D37FA"/>
    <w:rsid w:val="002071F4"/>
    <w:rsid w:val="002077F1"/>
    <w:rsid w:val="00211F41"/>
    <w:rsid w:val="00232F0E"/>
    <w:rsid w:val="00235B4D"/>
    <w:rsid w:val="002516A9"/>
    <w:rsid w:val="002756B1"/>
    <w:rsid w:val="00354669"/>
    <w:rsid w:val="00367214"/>
    <w:rsid w:val="0038108F"/>
    <w:rsid w:val="003D0CD8"/>
    <w:rsid w:val="00434D71"/>
    <w:rsid w:val="00452AC6"/>
    <w:rsid w:val="00463830"/>
    <w:rsid w:val="00492DFC"/>
    <w:rsid w:val="0052340E"/>
    <w:rsid w:val="00696E18"/>
    <w:rsid w:val="008914D3"/>
    <w:rsid w:val="008C6E72"/>
    <w:rsid w:val="00900103"/>
    <w:rsid w:val="00907744"/>
    <w:rsid w:val="009D5656"/>
    <w:rsid w:val="00A9475E"/>
    <w:rsid w:val="00BE0C8A"/>
    <w:rsid w:val="00C01492"/>
    <w:rsid w:val="00D374BA"/>
    <w:rsid w:val="00D8531F"/>
    <w:rsid w:val="00DB7C57"/>
    <w:rsid w:val="00E34D42"/>
    <w:rsid w:val="00EA245F"/>
    <w:rsid w:val="00FC31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B4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2D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92D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92D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92DFC"/>
    <w:rPr>
      <w:sz w:val="20"/>
      <w:szCs w:val="20"/>
    </w:rPr>
  </w:style>
  <w:style w:type="character" w:styleId="a7">
    <w:name w:val="Strong"/>
    <w:basedOn w:val="a0"/>
    <w:qFormat/>
    <w:rsid w:val="00492DFC"/>
    <w:rPr>
      <w:b/>
      <w:bCs/>
    </w:rPr>
  </w:style>
  <w:style w:type="paragraph" w:styleId="Web">
    <w:name w:val="Normal (Web)"/>
    <w:basedOn w:val="a"/>
    <w:rsid w:val="00492DF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B4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2D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92D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92D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92DFC"/>
    <w:rPr>
      <w:sz w:val="20"/>
      <w:szCs w:val="20"/>
    </w:rPr>
  </w:style>
  <w:style w:type="character" w:styleId="a7">
    <w:name w:val="Strong"/>
    <w:basedOn w:val="a0"/>
    <w:qFormat/>
    <w:rsid w:val="00492DFC"/>
    <w:rPr>
      <w:b/>
      <w:bCs/>
    </w:rPr>
  </w:style>
  <w:style w:type="paragraph" w:styleId="Web">
    <w:name w:val="Normal (Web)"/>
    <w:basedOn w:val="a"/>
    <w:rsid w:val="00492DF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07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images3.ctrip.com/followme/images/200612/C361813214243734.jp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601</Words>
  <Characters>3427</Characters>
  <Application>Microsoft Office Word</Application>
  <DocSecurity>0</DocSecurity>
  <Lines>28</Lines>
  <Paragraphs>8</Paragraphs>
  <ScaleCrop>false</ScaleCrop>
  <Company/>
  <LinksUpToDate>false</LinksUpToDate>
  <CharactersWithSpaces>4020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Debby</dc:creator>
  <cp:lastModifiedBy>user002</cp:lastModifiedBy>
  <cp:revision>2</cp:revision>
  <dcterms:created xsi:type="dcterms:W3CDTF">2016-10-11T11:12:00Z</dcterms:created>
  <dcterms:modified xsi:type="dcterms:W3CDTF">2016-10-11T11:12:00Z</dcterms:modified>
</cp:coreProperties>
</file>