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74" w:rsidRDefault="00CE5674" w:rsidP="007B2E3F"/>
    <w:p w:rsidR="00CE5674" w:rsidRPr="007D0380" w:rsidRDefault="006B6852" w:rsidP="00CE5674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B87363">
        <w:rPr>
          <w:rFonts w:hint="eastAsia"/>
          <w:b/>
          <w:color w:val="002060"/>
          <w:sz w:val="52"/>
        </w:rPr>
        <w:t>逸歡旅遊</w:t>
      </w:r>
      <w:r>
        <w:rPr>
          <w:rFonts w:ascii="標楷體" w:eastAsia="標楷體" w:hAnsi="標楷體"/>
          <w:b/>
          <w:sz w:val="40"/>
          <w:szCs w:val="40"/>
        </w:rPr>
        <w:br/>
      </w:r>
      <w:r w:rsidR="00CE5674" w:rsidRPr="007D0380">
        <w:rPr>
          <w:rFonts w:ascii="標楷體" w:eastAsia="標楷體" w:hAnsi="標楷體" w:hint="eastAsia"/>
          <w:b/>
          <w:sz w:val="40"/>
          <w:szCs w:val="40"/>
        </w:rPr>
        <w:t>藏羌文化走廊、丹巴美人谷風情環線8日</w:t>
      </w:r>
    </w:p>
    <w:p w:rsidR="00CE5674" w:rsidRPr="00AF3D30" w:rsidRDefault="00CE5674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【</w:t>
      </w:r>
      <w:r w:rsidR="00DF5405" w:rsidRPr="00AF3D30">
        <w:rPr>
          <w:rFonts w:ascii="標楷體" w:eastAsia="標楷體" w:hAnsi="標楷體" w:hint="eastAsia"/>
          <w:b/>
          <w:color w:val="E36C0A" w:themeColor="accent6" w:themeShade="BF"/>
        </w:rPr>
        <w:t>藏羌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文化走廊</w:t>
      </w:r>
      <w:r w:rsidRPr="00AF3D30">
        <w:rPr>
          <w:rFonts w:ascii="標楷體" w:eastAsia="標楷體" w:hAnsi="標楷體" w:hint="eastAsia"/>
        </w:rPr>
        <w:t>】</w:t>
      </w:r>
    </w:p>
    <w:p w:rsidR="00CE5674" w:rsidRPr="00AF3D30" w:rsidRDefault="00CE5674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這條全程約1400公里，跨越阿壩藏族羌族自治州，甘孜藏族自治州兩個少數民族地區。這條線路既有濃</w:t>
      </w:r>
      <w:r w:rsidR="00AF782A">
        <w:rPr>
          <w:rFonts w:ascii="標楷體" w:eastAsia="標楷體" w:hAnsi="標楷體" w:hint="eastAsia"/>
        </w:rPr>
        <w:t>郁的藏族羌族人文風情，又有美麗雄奇的自然景觀。沿途道路通暢，是四川</w:t>
      </w:r>
      <w:r w:rsidRPr="00AF3D30">
        <w:rPr>
          <w:rFonts w:ascii="標楷體" w:eastAsia="標楷體" w:hAnsi="標楷體" w:hint="eastAsia"/>
        </w:rPr>
        <w:t>省藏區基礎設施最完善的新興旅遊線路。</w:t>
      </w:r>
    </w:p>
    <w:p w:rsidR="00277043" w:rsidRPr="00AF3D30" w:rsidRDefault="00CE5674" w:rsidP="007B2E3F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天府之美，尤以川西最甚，阿壩州除了大家熟悉的人間仙境九寨溝黃龍，還有蜀山之後--四姑娘山，有蜀山之王-貢嘎山、有藏族神山-雅拉雪山；這裡還是國寶大熊貓的棲息地。在這裡，您既可以獲得視覺和感官上的無比享受，也可以讓心自由馳騁在每一個地方，感受與大自然親密接觸，領略熱情淳樸的民族風情。</w:t>
      </w:r>
    </w:p>
    <w:p w:rsidR="00CE5674" w:rsidRDefault="004F647B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行程特色</w:t>
      </w:r>
      <w:r w:rsidR="00CE5674" w:rsidRPr="00AF3D30">
        <w:rPr>
          <w:rFonts w:ascii="標楷體" w:eastAsia="標楷體" w:hAnsi="標楷體" w:hint="eastAsia"/>
        </w:rPr>
        <w:t>】</w:t>
      </w:r>
      <w:r w:rsidR="00D0486A" w:rsidRPr="00AF3D30">
        <w:rPr>
          <w:rFonts w:ascii="標楷體" w:eastAsia="標楷體" w:hAnsi="標楷體" w:hint="eastAsia"/>
        </w:rPr>
        <w:t>：</w:t>
      </w:r>
    </w:p>
    <w:p w:rsidR="007B2E3F" w:rsidRDefault="007B2E3F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達古冰</w:t>
      </w:r>
      <w:r w:rsidR="009649EE">
        <w:rPr>
          <w:rFonts w:ascii="標楷體" w:eastAsia="標楷體" w:hAnsi="標楷體" w:hint="eastAsia"/>
          <w:b/>
          <w:color w:val="E36C0A" w:themeColor="accent6" w:themeShade="BF"/>
        </w:rPr>
        <w:t>山</w:t>
      </w:r>
      <w:r w:rsidRPr="00AF3D30">
        <w:rPr>
          <w:rFonts w:ascii="標楷體" w:eastAsia="標楷體" w:hAnsi="標楷體" w:hint="eastAsia"/>
        </w:rPr>
        <w:t>』位於黑水縣境內，是全球海拔最低，面積最大，年紀最輕，離中心城市最近的冰川。</w:t>
      </w:r>
    </w:p>
    <w:p w:rsidR="007B2E3F" w:rsidRPr="00AF3D30" w:rsidRDefault="007B2E3F" w:rsidP="00CE567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448050" cy="2562225"/>
            <wp:effectExtent l="19050" t="0" r="0" b="0"/>
            <wp:docPr id="30" name="圖片 2" descr="D:\Desktop\藏羌風情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藏羌風情\IMG_2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91" cy="25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3267075" cy="2562225"/>
            <wp:effectExtent l="19050" t="0" r="9525" b="0"/>
            <wp:docPr id="31" name="圖片 3" descr="D:\Desktop\藏羌風情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藏羌風情\IMG_2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A3" w:rsidRPr="00AF3D30" w:rsidRDefault="004E1DA3" w:rsidP="004E1DA3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色爾古藏寨</w:t>
      </w:r>
      <w:r w:rsidRPr="00AF3D30">
        <w:rPr>
          <w:rFonts w:ascii="標楷體" w:eastAsia="標楷體" w:hAnsi="標楷體" w:hint="eastAsia"/>
        </w:rPr>
        <w:t>』原始古樸而又神秘的藏寨，又被稱為“川西北的小布達拉宮”。</w:t>
      </w:r>
    </w:p>
    <w:p w:rsidR="00DF5405" w:rsidRDefault="004E1DA3" w:rsidP="005A6089">
      <w:pPr>
        <w:jc w:val="center"/>
        <w:rPr>
          <w:noProof/>
        </w:rPr>
      </w:pPr>
      <w:r w:rsidRPr="004E1DA3">
        <w:rPr>
          <w:noProof/>
        </w:rPr>
        <w:drawing>
          <wp:inline distT="0" distB="0" distL="0" distR="0">
            <wp:extent cx="2324100" cy="1581149"/>
            <wp:effectExtent l="19050" t="0" r="0" b="0"/>
            <wp:docPr id="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97" cy="158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DA3">
        <w:rPr>
          <w:noProof/>
        </w:rPr>
        <w:drawing>
          <wp:inline distT="0" distB="0" distL="0" distR="0">
            <wp:extent cx="2381250" cy="1581150"/>
            <wp:effectExtent l="19050" t="0" r="0" b="0"/>
            <wp:docPr id="5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DA3">
        <w:rPr>
          <w:noProof/>
        </w:rPr>
        <w:drawing>
          <wp:inline distT="0" distB="0" distL="0" distR="0">
            <wp:extent cx="2047875" cy="1581150"/>
            <wp:effectExtent l="19050" t="0" r="9525" b="0"/>
            <wp:docPr id="6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05" w:rsidRPr="00AF3D30" w:rsidRDefault="00DF5405" w:rsidP="00DF5405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卓克基土司官寨</w:t>
      </w:r>
      <w:r w:rsidRPr="00AF3D30">
        <w:rPr>
          <w:rFonts w:ascii="標楷體" w:eastAsia="標楷體" w:hAnsi="標楷體" w:hint="eastAsia"/>
        </w:rPr>
        <w:t>』</w:t>
      </w:r>
      <w:r w:rsidR="002D1DEC" w:rsidRPr="00AF3D30">
        <w:rPr>
          <w:rFonts w:ascii="標楷體" w:eastAsia="標楷體" w:hAnsi="標楷體" w:hint="eastAsia"/>
        </w:rPr>
        <w:t>著名電影《塵埃落定》的拍攝地，</w:t>
      </w:r>
      <w:r w:rsidRPr="00AF3D30">
        <w:rPr>
          <w:rFonts w:ascii="標楷體" w:eastAsia="標楷體" w:hAnsi="標楷體" w:hint="eastAsia"/>
        </w:rPr>
        <w:t>被譽為“東方建築史上的一顆明珠”。</w:t>
      </w:r>
    </w:p>
    <w:p w:rsidR="008417EC" w:rsidRDefault="00D344CF" w:rsidP="005A6089">
      <w:r>
        <w:rPr>
          <w:noProof/>
        </w:rPr>
        <w:lastRenderedPageBreak/>
        <w:drawing>
          <wp:inline distT="0" distB="0" distL="0" distR="0">
            <wp:extent cx="2266950" cy="1700213"/>
            <wp:effectExtent l="19050" t="0" r="0" b="0"/>
            <wp:docPr id="32" name="圖片 4" descr="D:\Desktop\藏羌風情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藏羌風情\IMG_2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1" cy="170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0600" cy="1695449"/>
            <wp:effectExtent l="19050" t="0" r="6350" b="0"/>
            <wp:docPr id="33" name="圖片 5" descr="D:\Desktop\藏羌風情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藏羌風情\IMG_2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20" cy="169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089">
        <w:rPr>
          <w:noProof/>
        </w:rPr>
        <w:drawing>
          <wp:inline distT="0" distB="0" distL="0" distR="0">
            <wp:extent cx="2162175" cy="1693073"/>
            <wp:effectExtent l="19050" t="0" r="9525" b="0"/>
            <wp:docPr id="34" name="圖片 6" descr="D:\Desktop\藏羌風情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藏羌風情\IMG_2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5" cy="169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8A" w:rsidRPr="00AF3D30" w:rsidRDefault="000C738A" w:rsidP="002D1DEC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="00F51491">
        <w:rPr>
          <w:rFonts w:ascii="標楷體" w:eastAsia="標楷體" w:hAnsi="標楷體" w:hint="eastAsia"/>
          <w:b/>
          <w:color w:val="E36C0A" w:themeColor="accent6" w:themeShade="BF"/>
        </w:rPr>
        <w:t>木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格措</w:t>
      </w:r>
      <w:r w:rsidRPr="00AF3D30">
        <w:rPr>
          <w:rFonts w:ascii="標楷體" w:eastAsia="標楷體" w:hAnsi="標楷體" w:hint="eastAsia"/>
        </w:rPr>
        <w:t>』是川西北最大的高山湖泊之一。又被稱為康定情歌風景區。</w:t>
      </w:r>
      <w:r w:rsidR="00871789" w:rsidRPr="00AF3D30">
        <w:rPr>
          <w:rFonts w:ascii="標楷體" w:eastAsia="標楷體" w:hAnsi="標楷體" w:hint="eastAsia"/>
        </w:rPr>
        <w:t xml:space="preserve">  </w:t>
      </w:r>
    </w:p>
    <w:p w:rsidR="000C738A" w:rsidRDefault="001B57C8" w:rsidP="002D1DEC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59055</wp:posOffset>
            </wp:positionV>
            <wp:extent cx="2266950" cy="1771650"/>
            <wp:effectExtent l="19050" t="0" r="0" b="0"/>
            <wp:wrapSquare wrapText="bothSides"/>
            <wp:docPr id="38" name="图片 16" descr="1131221500182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31221500182957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59055</wp:posOffset>
            </wp:positionV>
            <wp:extent cx="2238375" cy="1771650"/>
            <wp:effectExtent l="19050" t="0" r="9525" b="0"/>
            <wp:wrapSquare wrapText="bothSides"/>
            <wp:docPr id="37" name="图片 17" descr="86948356735710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6948356735710501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59055</wp:posOffset>
            </wp:positionV>
            <wp:extent cx="2162175" cy="1771650"/>
            <wp:effectExtent l="19050" t="0" r="9525" b="0"/>
            <wp:wrapSquare wrapText="bothSides"/>
            <wp:docPr id="36" name="图片 15" descr="58958315999361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8958315999361934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8949" t="16284" r="799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8A" w:rsidRPr="00AF3D30" w:rsidRDefault="00871789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甲居藏寨</w:t>
      </w:r>
      <w:r w:rsidRPr="00AF3D30">
        <w:rPr>
          <w:rFonts w:ascii="標楷體" w:eastAsia="標楷體" w:hAnsi="標楷體" w:hint="eastAsia"/>
          <w:szCs w:val="24"/>
        </w:rPr>
        <w:t>』</w:t>
      </w:r>
      <w:r w:rsidR="00C951A8" w:rsidRPr="00AF3D30">
        <w:rPr>
          <w:rFonts w:ascii="標楷體" w:eastAsia="標楷體" w:hAnsi="標楷體" w:hint="eastAsia"/>
          <w:szCs w:val="24"/>
        </w:rPr>
        <w:t>：</w:t>
      </w:r>
      <w:r w:rsidRPr="00AF3D30">
        <w:rPr>
          <w:rFonts w:ascii="標楷體" w:eastAsia="標楷體" w:hAnsi="標楷體" w:hint="eastAsia"/>
          <w:szCs w:val="24"/>
        </w:rPr>
        <w:t>2005年被《中國國家地理》雜誌評為“最美的六大鄉村古鎮”之首。</w:t>
      </w:r>
    </w:p>
    <w:p w:rsidR="002D1DEC" w:rsidRPr="00AF3D30" w:rsidRDefault="00380171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塔公草原</w:t>
      </w:r>
      <w:r w:rsidRPr="00AF3D30">
        <w:rPr>
          <w:rFonts w:ascii="標楷體" w:eastAsia="標楷體" w:hAnsi="標楷體" w:hint="eastAsia"/>
          <w:szCs w:val="24"/>
        </w:rPr>
        <w:t>』：藏語意為“菩薩喜歡的地方”。是貢嘎山國家級名勝風景區的主要景區之一。</w:t>
      </w:r>
    </w:p>
    <w:p w:rsidR="00380171" w:rsidRDefault="00380171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新都橋</w:t>
      </w:r>
      <w:r w:rsidRPr="00AF3D30">
        <w:rPr>
          <w:rFonts w:ascii="標楷體" w:eastAsia="標楷體" w:hAnsi="標楷體" w:hint="eastAsia"/>
          <w:szCs w:val="24"/>
        </w:rPr>
        <w:t>』：一個個典型的藏族村落依山傍水地散佈在公路兩旁，一條淺淺的小河與公路相依相偎地蜿蜒流淌。仿若一片不被打擾的世外桃源</w:t>
      </w:r>
      <w:r w:rsidR="000C738A" w:rsidRPr="00AF3D30">
        <w:rPr>
          <w:rFonts w:ascii="標楷體" w:eastAsia="標楷體" w:hAnsi="標楷體" w:hint="eastAsia"/>
          <w:szCs w:val="24"/>
        </w:rPr>
        <w:t>，遂也被稱為“攝影家走廊”。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</w:p>
    <w:p w:rsidR="000C738A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優質住宿</w:t>
      </w:r>
      <w:r w:rsidRPr="00AF3D30">
        <w:rPr>
          <w:rFonts w:ascii="標楷體" w:eastAsia="標楷體" w:hAnsi="標楷體" w:hint="eastAsia"/>
          <w:szCs w:val="24"/>
        </w:rPr>
        <w:t>】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成都 - ☆☆☆☆☆ 西藏酒店 或同級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 xml:space="preserve">黑水 </w:t>
      </w:r>
      <w:r w:rsidR="00995BB2">
        <w:rPr>
          <w:rFonts w:ascii="標楷體" w:eastAsia="標楷體" w:hAnsi="標楷體"/>
          <w:szCs w:val="24"/>
        </w:rPr>
        <w:t>–</w:t>
      </w:r>
      <w:r w:rsidRPr="00AF3D30">
        <w:rPr>
          <w:rFonts w:ascii="標楷體" w:eastAsia="標楷體" w:hAnsi="標楷體" w:hint="eastAsia"/>
          <w:szCs w:val="24"/>
        </w:rPr>
        <w:t xml:space="preserve"> </w:t>
      </w:r>
      <w:r w:rsidR="00995BB2">
        <w:rPr>
          <w:rFonts w:ascii="標楷體" w:eastAsia="標楷體" w:hAnsi="標楷體" w:hint="eastAsia"/>
          <w:szCs w:val="24"/>
        </w:rPr>
        <w:t>准</w:t>
      </w:r>
      <w:r w:rsidRPr="00AF3D30">
        <w:rPr>
          <w:rFonts w:ascii="標楷體" w:eastAsia="標楷體" w:hAnsi="標楷體" w:hint="eastAsia"/>
          <w:szCs w:val="24"/>
        </w:rPr>
        <w:t>☆☆☆☆☆ 達谷冰川國際酒店 或同級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 xml:space="preserve">馬爾康 </w:t>
      </w:r>
      <w:r w:rsidR="00995BB2">
        <w:rPr>
          <w:rFonts w:ascii="標楷體" w:eastAsia="標楷體" w:hAnsi="標楷體"/>
          <w:szCs w:val="24"/>
        </w:rPr>
        <w:t>–</w:t>
      </w:r>
      <w:r w:rsidRPr="00AF3D30">
        <w:rPr>
          <w:rFonts w:ascii="標楷體" w:eastAsia="標楷體" w:hAnsi="標楷體" w:hint="eastAsia"/>
          <w:szCs w:val="24"/>
        </w:rPr>
        <w:t xml:space="preserve">☆☆☆☆ </w:t>
      </w:r>
      <w:r w:rsidR="00EE17CD">
        <w:rPr>
          <w:rFonts w:ascii="標楷體" w:eastAsia="標楷體" w:hAnsi="標楷體" w:hint="eastAsia"/>
          <w:szCs w:val="24"/>
        </w:rPr>
        <w:t xml:space="preserve"> </w:t>
      </w:r>
      <w:r w:rsidR="00527991">
        <w:rPr>
          <w:rFonts w:ascii="標楷體" w:eastAsia="標楷體" w:hAnsi="標楷體" w:hint="eastAsia"/>
          <w:szCs w:val="24"/>
        </w:rPr>
        <w:t>名人</w:t>
      </w:r>
      <w:r w:rsidR="00EE17CD">
        <w:rPr>
          <w:rFonts w:ascii="標楷體" w:eastAsia="標楷體" w:hAnsi="標楷體" w:hint="eastAsia"/>
          <w:szCs w:val="24"/>
        </w:rPr>
        <w:t>豪庭酒店或嘉絨</w:t>
      </w:r>
      <w:r w:rsidR="00C2109F">
        <w:rPr>
          <w:rFonts w:ascii="標楷體" w:eastAsia="標楷體" w:hAnsi="標楷體" w:hint="eastAsia"/>
          <w:szCs w:val="24"/>
        </w:rPr>
        <w:t>國際</w:t>
      </w:r>
      <w:r w:rsidRPr="00AF3D30">
        <w:rPr>
          <w:rFonts w:ascii="標楷體" w:eastAsia="標楷體" w:hAnsi="標楷體" w:hint="eastAsia"/>
          <w:szCs w:val="24"/>
        </w:rPr>
        <w:t>酒店 或同級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 xml:space="preserve">丹巴 </w:t>
      </w:r>
      <w:r w:rsidR="00995BB2">
        <w:rPr>
          <w:rFonts w:ascii="標楷體" w:eastAsia="標楷體" w:hAnsi="標楷體"/>
          <w:szCs w:val="24"/>
        </w:rPr>
        <w:t>–</w:t>
      </w:r>
      <w:r w:rsidRPr="00AF3D30">
        <w:rPr>
          <w:rFonts w:ascii="標楷體" w:eastAsia="標楷體" w:hAnsi="標楷體" w:hint="eastAsia"/>
          <w:szCs w:val="24"/>
        </w:rPr>
        <w:t xml:space="preserve"> </w:t>
      </w:r>
      <w:r w:rsidR="00995BB2">
        <w:rPr>
          <w:rFonts w:ascii="標楷體" w:eastAsia="標楷體" w:hAnsi="標楷體" w:hint="eastAsia"/>
          <w:szCs w:val="24"/>
        </w:rPr>
        <w:t>准</w:t>
      </w:r>
      <w:r w:rsidRPr="00AF3D30">
        <w:rPr>
          <w:rFonts w:ascii="標楷體" w:eastAsia="標楷體" w:hAnsi="標楷體" w:hint="eastAsia"/>
          <w:szCs w:val="24"/>
        </w:rPr>
        <w:t xml:space="preserve">☆☆☆☆ </w:t>
      </w:r>
      <w:r w:rsidR="00995BB2" w:rsidRPr="00995BB2">
        <w:rPr>
          <w:rFonts w:ascii="標楷體" w:eastAsia="標楷體" w:hAnsi="標楷體" w:hint="eastAsia"/>
          <w:szCs w:val="24"/>
        </w:rPr>
        <w:t>瀾峰</w:t>
      </w:r>
      <w:r w:rsidRPr="00AF3D30">
        <w:rPr>
          <w:rFonts w:ascii="標楷體" w:eastAsia="標楷體" w:hAnsi="標楷體" w:hint="eastAsia"/>
          <w:szCs w:val="24"/>
        </w:rPr>
        <w:t>酒店</w:t>
      </w:r>
      <w:r w:rsidR="00C2109F">
        <w:rPr>
          <w:rFonts w:ascii="標楷體" w:eastAsia="標楷體" w:hAnsi="標楷體" w:hint="eastAsia"/>
          <w:szCs w:val="24"/>
        </w:rPr>
        <w:t>或318</w:t>
      </w:r>
      <w:r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405CA2" w:rsidRPr="00AF3D30" w:rsidRDefault="00F534A3" w:rsidP="002D1DE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康定</w:t>
      </w:r>
      <w:r w:rsidR="00405CA2" w:rsidRPr="00AF3D30">
        <w:rPr>
          <w:rFonts w:ascii="標楷體" w:eastAsia="標楷體" w:hAnsi="標楷體" w:hint="eastAsia"/>
          <w:szCs w:val="24"/>
        </w:rPr>
        <w:t xml:space="preserve"> - </w:t>
      </w:r>
      <w:r w:rsidR="00C91B55" w:rsidRPr="00AF3D30">
        <w:rPr>
          <w:rFonts w:ascii="標楷體" w:eastAsia="標楷體" w:hAnsi="標楷體" w:hint="eastAsia"/>
          <w:szCs w:val="24"/>
        </w:rPr>
        <w:t>☆☆☆☆ 康巴酒店 或同級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雅安 - ☆☆☆☆ 紅珠賓館 或同級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貼心安排</w:t>
      </w:r>
      <w:r w:rsidRPr="00AF3D30">
        <w:rPr>
          <w:rFonts w:ascii="標楷體" w:eastAsia="標楷體" w:hAnsi="標楷體" w:hint="eastAsia"/>
          <w:szCs w:val="24"/>
        </w:rPr>
        <w:t>】</w:t>
      </w:r>
      <w:r w:rsidR="00D2089A">
        <w:rPr>
          <w:rFonts w:ascii="標楷體" w:eastAsia="標楷體" w:hAnsi="標楷體" w:hint="eastAsia"/>
          <w:szCs w:val="24"/>
        </w:rPr>
        <w:t>：隨車熱咖啡、熱茶、</w:t>
      </w:r>
      <w:r w:rsidRPr="00AF3D30">
        <w:rPr>
          <w:rFonts w:ascii="標楷體" w:eastAsia="標楷體" w:hAnsi="標楷體" w:hint="eastAsia"/>
          <w:szCs w:val="24"/>
        </w:rPr>
        <w:t>每人每日礦泉水一瓶</w:t>
      </w:r>
      <w:r w:rsidR="00D2089A">
        <w:rPr>
          <w:rFonts w:ascii="標楷體" w:eastAsia="標楷體" w:hAnsi="標楷體" w:hint="eastAsia"/>
          <w:szCs w:val="24"/>
        </w:rPr>
        <w:t>、四川地圖。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購物安排</w:t>
      </w:r>
      <w:r w:rsidRPr="00AF3D30">
        <w:rPr>
          <w:rFonts w:ascii="標楷體" w:eastAsia="標楷體" w:hAnsi="標楷體" w:hint="eastAsia"/>
          <w:szCs w:val="24"/>
        </w:rPr>
        <w:t>】：全程無購物</w:t>
      </w:r>
      <w:r w:rsidR="00D2089A">
        <w:rPr>
          <w:rFonts w:ascii="標楷體" w:eastAsia="標楷體" w:hAnsi="標楷體" w:hint="eastAsia"/>
          <w:szCs w:val="24"/>
        </w:rPr>
        <w:t>。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自費安排</w:t>
      </w:r>
      <w:r w:rsidRPr="00AF3D30">
        <w:rPr>
          <w:rFonts w:ascii="標楷體" w:eastAsia="標楷體" w:hAnsi="標楷體" w:hint="eastAsia"/>
          <w:szCs w:val="24"/>
        </w:rPr>
        <w:t>】：全程無自費</w:t>
      </w:r>
      <w:r w:rsidR="00D2089A">
        <w:rPr>
          <w:rFonts w:ascii="標楷體" w:eastAsia="標楷體" w:hAnsi="標楷體" w:hint="eastAsia"/>
          <w:szCs w:val="24"/>
        </w:rPr>
        <w:t>。</w:t>
      </w:r>
    </w:p>
    <w:p w:rsidR="00C91B55" w:rsidRDefault="00C91B55" w:rsidP="002D1DEC">
      <w:pPr>
        <w:rPr>
          <w:rFonts w:ascii="標楷體" w:eastAsia="標楷體" w:hAnsi="標楷體" w:cs="Arial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車購安排</w:t>
      </w:r>
      <w:r w:rsidRPr="00AF3D30">
        <w:rPr>
          <w:rFonts w:ascii="標楷體" w:eastAsia="標楷體" w:hAnsi="標楷體" w:hint="eastAsia"/>
          <w:szCs w:val="24"/>
        </w:rPr>
        <w:t>】：</w:t>
      </w:r>
      <w:r w:rsidRPr="00AF3D30">
        <w:rPr>
          <w:rFonts w:ascii="標楷體" w:eastAsia="標楷體" w:hAnsi="標楷體" w:cs="Arial"/>
          <w:szCs w:val="24"/>
        </w:rPr>
        <w:t>花生、大棗、火鍋底料、豆瓣醬、板栗、核桃、蘋果脆、珍珠膏等。</w:t>
      </w:r>
      <w:r w:rsidRPr="00AF3D30">
        <w:rPr>
          <w:rFonts w:ascii="標楷體" w:eastAsia="標楷體" w:hAnsi="標楷體" w:cs="Arial"/>
          <w:szCs w:val="24"/>
        </w:rPr>
        <w:br/>
        <w:t>註：自由選購，絕不強迫購買。</w:t>
      </w:r>
    </w:p>
    <w:p w:rsidR="00AF3D30" w:rsidRDefault="00AF3D30" w:rsidP="002D1DEC">
      <w:pPr>
        <w:rPr>
          <w:rFonts w:ascii="標楷體" w:eastAsia="標楷體" w:hAnsi="標楷體" w:cs="Arial"/>
          <w:szCs w:val="24"/>
        </w:rPr>
      </w:pPr>
    </w:p>
    <w:p w:rsidR="00AF3D30" w:rsidRDefault="00AF3D30" w:rsidP="00AF3D30">
      <w:pPr>
        <w:rPr>
          <w:rFonts w:ascii="標楷體" w:eastAsia="標楷體" w:hAnsi="標楷體"/>
          <w:b/>
          <w:szCs w:val="24"/>
        </w:rPr>
      </w:pPr>
      <w:r w:rsidRPr="003F425F">
        <w:rPr>
          <w:rFonts w:ascii="標楷體" w:eastAsia="標楷體" w:hAnsi="標楷體" w:hint="eastAsia"/>
          <w:b/>
        </w:rPr>
        <w:t>參考航班</w:t>
      </w:r>
      <w:r w:rsidRPr="003F425F">
        <w:rPr>
          <w:rFonts w:ascii="標楷體" w:eastAsia="標楷體" w:hAnsi="標楷體"/>
          <w:b/>
        </w:rPr>
        <w:t xml:space="preserve"> (</w:t>
      </w:r>
      <w:r w:rsidRPr="003F425F">
        <w:rPr>
          <w:rFonts w:ascii="標楷體" w:eastAsia="標楷體" w:hAnsi="標楷體" w:hint="eastAsia"/>
          <w:b/>
        </w:rPr>
        <w:t>實際航班請以行前說明會資料為準</w:t>
      </w:r>
      <w:r w:rsidRPr="003F425F">
        <w:rPr>
          <w:rFonts w:ascii="標楷體" w:eastAsia="標楷體" w:hAnsi="標楷體"/>
          <w:b/>
        </w:rPr>
        <w:t>)</w:t>
      </w:r>
    </w:p>
    <w:tbl>
      <w:tblPr>
        <w:tblStyle w:val="ae"/>
        <w:tblW w:w="0" w:type="auto"/>
        <w:tblLook w:val="04A0"/>
      </w:tblPr>
      <w:tblGrid>
        <w:gridCol w:w="1546"/>
        <w:gridCol w:w="1547"/>
        <w:gridCol w:w="1547"/>
        <w:gridCol w:w="1547"/>
        <w:gridCol w:w="1547"/>
        <w:gridCol w:w="1547"/>
        <w:gridCol w:w="1547"/>
      </w:tblGrid>
      <w:tr w:rsidR="00AF3D30" w:rsidTr="00FE3E6D">
        <w:tc>
          <w:tcPr>
            <w:tcW w:w="1546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航段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航空公司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航班編號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出發地點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出發時間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抵達地點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抵達時間</w:t>
            </w:r>
          </w:p>
        </w:tc>
      </w:tr>
      <w:tr w:rsidR="00AF3D30" w:rsidTr="00FE3E6D">
        <w:tc>
          <w:tcPr>
            <w:tcW w:w="1546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去程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3U-8978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17：45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成都(CTU)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21：10</w:t>
            </w:r>
          </w:p>
        </w:tc>
      </w:tr>
      <w:tr w:rsidR="00AF3D30" w:rsidTr="00FE3E6D">
        <w:tc>
          <w:tcPr>
            <w:tcW w:w="1546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回程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3U-8977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成都(CTU)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13：</w:t>
            </w:r>
            <w:r w:rsidR="001B57C8">
              <w:rPr>
                <w:rFonts w:ascii="標楷體" w:eastAsia="標楷體" w:hAnsi="標楷體" w:hint="eastAsia"/>
                <w:b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16：45</w:t>
            </w:r>
          </w:p>
        </w:tc>
      </w:tr>
    </w:tbl>
    <w:p w:rsidR="00AF3D30" w:rsidRDefault="00AF3D30" w:rsidP="002D1DEC"/>
    <w:p w:rsidR="007D0380" w:rsidRPr="007D0380" w:rsidRDefault="007D0380" w:rsidP="002D1DEC">
      <w:pPr>
        <w:rPr>
          <w:b/>
          <w:color w:val="0070C0"/>
          <w:sz w:val="28"/>
          <w:szCs w:val="28"/>
        </w:rPr>
      </w:pPr>
      <w:r w:rsidRPr="007D0380">
        <w:rPr>
          <w:rStyle w:val="ticoniconhotel"/>
          <w:rFonts w:ascii="標楷體" w:eastAsia="標楷體" w:hAnsi="標楷體" w:cs="Arial" w:hint="eastAsia"/>
          <w:color w:val="0000FF"/>
          <w:sz w:val="28"/>
          <w:szCs w:val="28"/>
        </w:rPr>
        <w:lastRenderedPageBreak/>
        <w:t>行程內容</w:t>
      </w:r>
    </w:p>
    <w:tbl>
      <w:tblPr>
        <w:tblStyle w:val="ae"/>
        <w:tblW w:w="0" w:type="auto"/>
        <w:tblLook w:val="04A0"/>
      </w:tblPr>
      <w:tblGrid>
        <w:gridCol w:w="10828"/>
      </w:tblGrid>
      <w:tr w:rsidR="007D0380" w:rsidTr="007D0380">
        <w:tc>
          <w:tcPr>
            <w:tcW w:w="10828" w:type="dxa"/>
          </w:tcPr>
          <w:p w:rsidR="007D0380" w:rsidRPr="00864BE7" w:rsidRDefault="007D0380" w:rsidP="002D1DEC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第1天  台北(松山) </w:t>
            </w:r>
            <w:r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 成都</w:t>
            </w:r>
          </w:p>
        </w:tc>
      </w:tr>
    </w:tbl>
    <w:p w:rsidR="007D0380" w:rsidRPr="00CC0BB7" w:rsidRDefault="007D0380" w:rsidP="007D0380">
      <w:pPr>
        <w:rPr>
          <w:rFonts w:ascii="標楷體" w:eastAsia="標楷體" w:hAnsi="標楷體" w:cs="Arial"/>
          <w:b/>
          <w:bCs/>
        </w:rPr>
      </w:pPr>
      <w:r>
        <w:rPr>
          <w:rFonts w:ascii="標楷體" w:eastAsia="標楷體" w:hAnsi="標楷體" w:hint="eastAsia"/>
          <w:spacing w:val="15"/>
        </w:rPr>
        <w:t>今日集合於國際機場，由送機人員</w:t>
      </w:r>
      <w:r w:rsidRPr="002B11F5">
        <w:rPr>
          <w:rFonts w:ascii="標楷體" w:eastAsia="標楷體" w:hAnsi="標楷體" w:hint="eastAsia"/>
          <w:spacing w:val="15"/>
        </w:rPr>
        <w:t>辦理登機手續後，搭乘豪華客機飛往中國譽為</w:t>
      </w:r>
      <w:r>
        <w:rPr>
          <w:rFonts w:ascii="標楷體" w:eastAsia="標楷體" w:hAnsi="標楷體" w:hint="eastAsia"/>
          <w:spacing w:val="15"/>
        </w:rPr>
        <w:t>”天府之城”</w:t>
      </w:r>
      <w:r w:rsidRPr="002B11F5">
        <w:rPr>
          <w:rFonts w:ascii="標楷體" w:eastAsia="標楷體" w:hAnsi="標楷體" w:hint="eastAsia"/>
          <w:spacing w:val="15"/>
        </w:rPr>
        <w:t>美稱</w:t>
      </w:r>
      <w:r>
        <w:rPr>
          <w:rFonts w:ascii="標楷體" w:eastAsia="標楷體" w:hAnsi="標楷體" w:hint="eastAsia"/>
          <w:spacing w:val="15"/>
        </w:rPr>
        <w:t>的</w:t>
      </w:r>
      <w:r w:rsidR="00864BE7">
        <w:rPr>
          <w:rFonts w:ascii="標楷體" w:eastAsia="標楷體" w:hAnsi="標楷體" w:hint="eastAsia"/>
          <w:spacing w:val="15"/>
        </w:rPr>
        <w:t>-</w:t>
      </w:r>
      <w:r w:rsidR="00864BE7">
        <w:rPr>
          <w:rFonts w:ascii="標楷體" w:eastAsia="標楷體" w:hAnsi="標楷體" w:cs="Arial" w:hint="eastAsia"/>
          <w:b/>
          <w:bCs/>
        </w:rPr>
        <w:t>『</w:t>
      </w:r>
      <w:r>
        <w:rPr>
          <w:rFonts w:ascii="標楷體" w:eastAsia="標楷體" w:hAnsi="標楷體" w:cs="Arial" w:hint="eastAsia"/>
          <w:b/>
          <w:bCs/>
        </w:rPr>
        <w:t>成都</w:t>
      </w:r>
      <w:r w:rsidR="00864BE7">
        <w:rPr>
          <w:rFonts w:ascii="標楷體" w:eastAsia="標楷體" w:hAnsi="標楷體" w:cs="Arial" w:hint="eastAsia"/>
          <w:b/>
          <w:bCs/>
        </w:rPr>
        <w:t>』</w:t>
      </w:r>
      <w:r w:rsidRPr="00CC0BB7">
        <w:rPr>
          <w:rFonts w:ascii="標楷體" w:eastAsia="標楷體" w:hAnsi="標楷體" w:cs="Arial" w:hint="eastAsia"/>
        </w:rPr>
        <w:t>。</w:t>
      </w:r>
    </w:p>
    <w:p w:rsidR="007D0380" w:rsidRPr="00D2089A" w:rsidRDefault="007D0380" w:rsidP="007D0380">
      <w:pPr>
        <w:rPr>
          <w:rFonts w:ascii="標楷體" w:eastAsia="標楷體" w:hAnsi="標楷體" w:cs="Arial"/>
          <w:color w:val="000000" w:themeColor="text1"/>
          <w:szCs w:val="24"/>
        </w:rPr>
      </w:pPr>
      <w:r w:rsidRPr="00D2089A">
        <w:rPr>
          <w:rFonts w:ascii="標楷體" w:eastAsia="標楷體" w:hAnsi="標楷體"/>
          <w:color w:val="000000" w:themeColor="text1"/>
          <w:szCs w:val="24"/>
        </w:rPr>
        <w:t>【</w:t>
      </w:r>
      <w:r w:rsidRPr="00D2089A">
        <w:rPr>
          <w:rFonts w:ascii="標楷體" w:eastAsia="標楷體" w:hAnsi="標楷體"/>
          <w:b/>
          <w:color w:val="000000" w:themeColor="text1"/>
          <w:szCs w:val="24"/>
        </w:rPr>
        <w:t>成都</w:t>
      </w:r>
      <w:r w:rsidRPr="00D2089A">
        <w:rPr>
          <w:rFonts w:ascii="標楷體" w:eastAsia="標楷體" w:hAnsi="標楷體"/>
          <w:color w:val="000000" w:themeColor="text1"/>
          <w:szCs w:val="24"/>
        </w:rPr>
        <w:t>】“尋三國古跡，看當代成都”，歡迎您來到“天府之國”成都。成都又稱“蓉城”</w:t>
      </w:r>
      <w:r w:rsidR="00F97BB2">
        <w:rPr>
          <w:rFonts w:ascii="標楷體" w:eastAsia="標楷體" w:hAnsi="標楷體"/>
          <w:color w:val="000000" w:themeColor="text1"/>
          <w:szCs w:val="24"/>
        </w:rPr>
        <w:t>，是中國歷史最悠久的城市之一，是八朝古都。三國時期</w:t>
      </w:r>
      <w:r w:rsidR="00F97BB2">
        <w:rPr>
          <w:rFonts w:ascii="標楷體" w:eastAsia="標楷體" w:hAnsi="標楷體" w:hint="eastAsia"/>
          <w:color w:val="000000" w:themeColor="text1"/>
          <w:szCs w:val="24"/>
        </w:rPr>
        <w:t>劉備</w:t>
      </w:r>
      <w:r w:rsidRPr="00D2089A">
        <w:rPr>
          <w:rFonts w:ascii="標楷體" w:eastAsia="標楷體" w:hAnsi="標楷體"/>
          <w:color w:val="000000" w:themeColor="text1"/>
          <w:szCs w:val="24"/>
        </w:rPr>
        <w:t>在此建都、立國，開創了三國鼎立的局面；在唐朝和民國時又曾作為全國臨時首都而存在。而現在的成都是一個國際化的大都市，擁有古都的韻味和現代化的風情。同時也是世界現代化生態田園城市和中國最宜居城市之一。成都以他最迷人的微笑歡迎著各位友人的到來，領略他的悠久與現代。</w:t>
      </w:r>
    </w:p>
    <w:p w:rsidR="007D0380" w:rsidRDefault="007D0380" w:rsidP="007D0380">
      <w:pPr>
        <w:spacing w:line="240" w:lineRule="atLeast"/>
        <w:rPr>
          <w:rFonts w:ascii="標楷體" w:eastAsia="標楷體" w:hAnsi="標楷體"/>
          <w:color w:val="0000FF"/>
        </w:rPr>
      </w:pPr>
    </w:p>
    <w:p w:rsidR="007D0380" w:rsidRPr="00634784" w:rsidRDefault="007D0380" w:rsidP="007D0380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 w:rsidRPr="00634784">
        <w:rPr>
          <w:rFonts w:ascii="標楷體" w:eastAsia="標楷體" w:hAnsi="標楷體" w:hint="eastAsia"/>
          <w:color w:val="0000FF"/>
        </w:rPr>
        <w:t>Ｘ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 w:rsidRPr="00634784">
        <w:rPr>
          <w:rFonts w:ascii="標楷體" w:eastAsia="標楷體" w:hAnsi="標楷體" w:hint="eastAsia"/>
          <w:color w:val="0000FF"/>
        </w:rPr>
        <w:t>Ｘ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 w:rsidR="002B3918">
        <w:rPr>
          <w:rFonts w:ascii="標楷體" w:eastAsia="標楷體" w:hAnsi="標楷體" w:hint="eastAsia"/>
          <w:color w:val="0000FF"/>
        </w:rPr>
        <w:t>機上簡餐</w:t>
      </w:r>
    </w:p>
    <w:p w:rsidR="007D0380" w:rsidRDefault="007D0380" w:rsidP="007D0380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☆☆☆☆☆</w:t>
      </w:r>
      <w:r w:rsidR="00D6144F">
        <w:rPr>
          <w:rFonts w:ascii="標楷體" w:eastAsia="標楷體" w:hAnsi="標楷體" w:hint="eastAsia"/>
          <w:color w:val="0000FF"/>
        </w:rPr>
        <w:t xml:space="preserve"> </w:t>
      </w:r>
      <w:r w:rsidR="00D6144F">
        <w:rPr>
          <w:rStyle w:val="ticoniconhotel"/>
          <w:rFonts w:ascii="標楷體" w:eastAsia="標楷體" w:hAnsi="標楷體" w:cs="Arial" w:hint="eastAsia"/>
          <w:color w:val="0000FF"/>
        </w:rPr>
        <w:t>西藏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/>
      </w:tblPr>
      <w:tblGrid>
        <w:gridCol w:w="10828"/>
      </w:tblGrid>
      <w:tr w:rsidR="007D0380" w:rsidTr="007D0380">
        <w:tc>
          <w:tcPr>
            <w:tcW w:w="10828" w:type="dxa"/>
          </w:tcPr>
          <w:p w:rsidR="007D0380" w:rsidRPr="00864BE7" w:rsidRDefault="007D0380" w:rsidP="001D38CC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第2天  成都</w:t>
            </w:r>
            <w:r w:rsidR="001D38CC"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【</w:t>
            </w:r>
            <w:r w:rsidR="001D38CC">
              <w:rPr>
                <w:rFonts w:ascii="標楷體" w:eastAsia="標楷體" w:hAnsi="標楷體" w:hint="eastAsia"/>
                <w:b/>
                <w:sz w:val="24"/>
                <w:szCs w:val="24"/>
              </w:rPr>
              <w:t>熊貓基地(含電瓶車)</w:t>
            </w:r>
            <w:r w:rsidR="001D38CC"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  <w:r w:rsidR="00692F09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160KM 2.5H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1D38CC">
              <w:rPr>
                <w:rFonts w:ascii="標楷體" w:eastAsia="標楷體" w:hAnsi="標楷體" w:hint="eastAsia"/>
                <w:b/>
                <w:sz w:val="24"/>
                <w:szCs w:val="24"/>
              </w:rPr>
              <w:t>上里古鎮</w:t>
            </w:r>
            <w:r w:rsidR="001D38CC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7238BF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</w:t>
            </w:r>
            <w:r w:rsidR="00004476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約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25KM 40分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1D38CC">
              <w:rPr>
                <w:rFonts w:ascii="標楷體" w:eastAsia="標楷體" w:hAnsi="標楷體" w:hint="eastAsia"/>
                <w:b/>
                <w:sz w:val="24"/>
                <w:szCs w:val="24"/>
              </w:rPr>
              <w:t>雅安</w:t>
            </w:r>
          </w:p>
        </w:tc>
      </w:tr>
    </w:tbl>
    <w:p w:rsidR="007C5A27" w:rsidRPr="00277043" w:rsidRDefault="001D38CC" w:rsidP="007C5A27">
      <w:pPr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103505</wp:posOffset>
            </wp:positionV>
            <wp:extent cx="1558925" cy="1181100"/>
            <wp:effectExtent l="19050" t="0" r="3175" b="0"/>
            <wp:wrapSquare wrapText="bothSides"/>
            <wp:docPr id="41" name="圖片 4" descr="「熊貓基地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熊貓基地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3CF">
        <w:rPr>
          <w:rFonts w:ascii="標楷體" w:eastAsia="標楷體" w:hAnsi="標楷體" w:cs="新細明體"/>
          <w:b/>
          <w:color w:val="000000" w:themeColor="text1"/>
          <w:kern w:val="0"/>
          <w:szCs w:val="24"/>
        </w:rPr>
        <w:t>【熊貓基地】</w:t>
      </w:r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br/>
        <w:t>熊貓基地是一個專門從事瀕危野生動物研究、繁育、保護教育非營利性機構。建成了科研大樓、研究實驗室、獸醫院、獸舍和熊貓活動場、天鵝湖、大熊貓博物館、大熊貓醫院、大熊貓廚房等。這裡常年養著80餘隻大熊貓以及小熊貓、黑頸鶴、白鶴等珍稀動物。</w:t>
      </w:r>
    </w:p>
    <w:p w:rsidR="00277043" w:rsidRDefault="00277043" w:rsidP="007C5A27">
      <w:pPr>
        <w:rPr>
          <w:rFonts w:ascii="標楷體" w:eastAsia="標楷體" w:hAnsi="標楷體"/>
        </w:rPr>
      </w:pPr>
    </w:p>
    <w:p w:rsidR="001D38CC" w:rsidRPr="00324B33" w:rsidRDefault="001D38CC" w:rsidP="001D38C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198755</wp:posOffset>
            </wp:positionV>
            <wp:extent cx="1552575" cy="1181100"/>
            <wp:effectExtent l="19050" t="0" r="9525" b="0"/>
            <wp:wrapSquare wrapText="bothSides"/>
            <wp:docPr id="45" name="圖片 9" descr="D:\Desktop\藏羌風情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藏羌風情\IMG_27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B33">
        <w:rPr>
          <w:rFonts w:ascii="標楷體" w:eastAsia="標楷體" w:hAnsi="標楷體" w:hint="eastAsia"/>
          <w:szCs w:val="24"/>
        </w:rPr>
        <w:t>【</w:t>
      </w:r>
      <w:r w:rsidR="00004476">
        <w:rPr>
          <w:rFonts w:ascii="標楷體" w:eastAsia="標楷體" w:hAnsi="標楷體" w:hint="eastAsia"/>
          <w:b/>
          <w:szCs w:val="24"/>
        </w:rPr>
        <w:t>上里</w:t>
      </w:r>
      <w:r w:rsidRPr="00324B33">
        <w:rPr>
          <w:rFonts w:ascii="標楷體" w:eastAsia="標楷體" w:hAnsi="標楷體" w:hint="eastAsia"/>
          <w:b/>
          <w:szCs w:val="24"/>
        </w:rPr>
        <w:t>古鎮</w:t>
      </w:r>
      <w:r w:rsidRPr="00324B33">
        <w:rPr>
          <w:rFonts w:ascii="標楷體" w:eastAsia="標楷體" w:hAnsi="標楷體" w:hint="eastAsia"/>
          <w:szCs w:val="24"/>
        </w:rPr>
        <w:t>】</w:t>
      </w:r>
    </w:p>
    <w:p w:rsidR="001D38CC" w:rsidRDefault="00004476" w:rsidP="001D38CC">
      <w:pPr>
        <w:rPr>
          <w:rFonts w:ascii="標楷體" w:eastAsia="標楷體" w:hAnsi="標楷體" w:cs="Courier New"/>
          <w:color w:val="000000"/>
          <w:szCs w:val="24"/>
        </w:rPr>
      </w:pPr>
      <w:r>
        <w:rPr>
          <w:rFonts w:ascii="標楷體" w:eastAsia="標楷體" w:hAnsi="標楷體" w:cs="Courier New" w:hint="eastAsia"/>
          <w:color w:val="000000"/>
          <w:szCs w:val="24"/>
        </w:rPr>
        <w:t>上里</w:t>
      </w:r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古鎮是四川歷史文化名鎮，也是古南方絲綢之路的重要通道，現仍保留著許多明清風貌的吊腳樓式建築。古鎮二水環繞，背面靠山，面向田園，木屋為舍，形成“井”字結構街道，地面石板鋪就，茂林、古樹裝點著小鎮民居，以二仙橋為代表的八座古石橋歷史悠久、風格各異，既是古鎮出入的通道又成為一道道獨特的風景。</w:t>
      </w:r>
      <w:r>
        <w:rPr>
          <w:rFonts w:ascii="標楷體" w:eastAsia="標楷體" w:hAnsi="標楷體" w:cs="Courier New" w:hint="eastAsia"/>
          <w:color w:val="000000"/>
          <w:szCs w:val="24"/>
        </w:rPr>
        <w:t>也</w:t>
      </w:r>
      <w:r w:rsidRPr="00004476">
        <w:rPr>
          <w:rFonts w:ascii="標楷體" w:eastAsia="標楷體" w:hAnsi="標楷體" w:hint="eastAsia"/>
        </w:rPr>
        <w:t>因地勢原因，經常有雲霧繚繞，仿佛水墨畫一般，故稱之為水墨上里。</w:t>
      </w:r>
    </w:p>
    <w:p w:rsidR="00692F09" w:rsidRDefault="00692F09" w:rsidP="007C5A27">
      <w:pPr>
        <w:rPr>
          <w:rFonts w:ascii="標楷體" w:eastAsia="標楷體" w:hAnsi="標楷體"/>
        </w:rPr>
      </w:pPr>
    </w:p>
    <w:p w:rsidR="00D6144F" w:rsidRDefault="001D38CC" w:rsidP="007C5A27">
      <w:pPr>
        <w:rPr>
          <w:rFonts w:ascii="標楷體" w:eastAsia="標楷體" w:hAnsi="標楷體"/>
        </w:rPr>
      </w:pPr>
      <w:r w:rsidRPr="001D38CC">
        <w:rPr>
          <w:rFonts w:ascii="標楷體" w:eastAsia="標楷體" w:hAnsi="標楷體" w:hint="eastAsia"/>
        </w:rPr>
        <w:t>【雅安】：素有「川西咽喉」、「西藏門戶」及「民族走廊」之稱。是少數民族聚居地與風景聖地。</w:t>
      </w:r>
    </w:p>
    <w:p w:rsidR="00D6144F" w:rsidRDefault="00D6144F" w:rsidP="007C5A27">
      <w:pPr>
        <w:rPr>
          <w:rFonts w:ascii="標楷體" w:eastAsia="標楷體" w:hAnsi="標楷體"/>
        </w:rPr>
      </w:pPr>
    </w:p>
    <w:p w:rsidR="00D6144F" w:rsidRPr="00634784" w:rsidRDefault="00D6144F" w:rsidP="00D6144F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 w:rsidR="002B3918"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 w:rsidR="00D2089A"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 w:rsidR="00995BB2"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 w:rsidR="00995BB2">
        <w:rPr>
          <w:rFonts w:ascii="標楷體" w:eastAsia="標楷體" w:hAnsi="標楷體" w:hint="eastAsia"/>
          <w:color w:val="0000FF"/>
        </w:rPr>
        <w:t>酒店合菜</w:t>
      </w:r>
      <w:r w:rsidR="00004476">
        <w:rPr>
          <w:rFonts w:ascii="標楷體" w:eastAsia="標楷體" w:hAnsi="標楷體" w:hint="eastAsia"/>
          <w:color w:val="0000FF"/>
        </w:rPr>
        <w:t>RMB5</w:t>
      </w:r>
      <w:r w:rsidR="00995BB2">
        <w:rPr>
          <w:rFonts w:ascii="標楷體" w:eastAsia="標楷體" w:hAnsi="標楷體" w:hint="eastAsia"/>
          <w:color w:val="0000FF"/>
        </w:rPr>
        <w:t>0</w:t>
      </w:r>
    </w:p>
    <w:p w:rsidR="00D6144F" w:rsidRDefault="00D6144F" w:rsidP="00D6144F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0925CA">
        <w:rPr>
          <w:rFonts w:ascii="標楷體" w:eastAsia="標楷體" w:hAnsi="標楷體" w:hint="eastAsia"/>
          <w:color w:val="0000FF"/>
        </w:rPr>
        <w:t xml:space="preserve"> </w:t>
      </w:r>
      <w:r w:rsidR="00004476">
        <w:rPr>
          <w:rFonts w:ascii="標楷體" w:eastAsia="標楷體" w:hAnsi="標楷體" w:hint="eastAsia"/>
          <w:color w:val="0000FF"/>
        </w:rPr>
        <w:t>☆☆☆☆ 紅珠賓館</w:t>
      </w:r>
      <w:r w:rsidR="00004476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/>
      </w:tblPr>
      <w:tblGrid>
        <w:gridCol w:w="10828"/>
      </w:tblGrid>
      <w:tr w:rsidR="002B3918" w:rsidTr="002B3918">
        <w:tc>
          <w:tcPr>
            <w:tcW w:w="10828" w:type="dxa"/>
          </w:tcPr>
          <w:p w:rsidR="002B3918" w:rsidRPr="00864BE7" w:rsidRDefault="002B3918" w:rsidP="00004476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第3天  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雅安</w:t>
            </w:r>
            <w:r w:rsidR="007238BF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7238BF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105KM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2.5H</w:t>
            </w:r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二郎山隧道</w:t>
            </w:r>
            <w:r w:rsidR="007238BF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7238BF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90KM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2H</w:t>
            </w:r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康定【木格措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(含觀光車)】</w:t>
            </w:r>
          </w:p>
        </w:tc>
      </w:tr>
    </w:tbl>
    <w:p w:rsidR="00692F09" w:rsidRDefault="00490AC7" w:rsidP="002271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81280</wp:posOffset>
            </wp:positionV>
            <wp:extent cx="1597025" cy="1200150"/>
            <wp:effectExtent l="19050" t="0" r="3175" b="0"/>
            <wp:wrapSquare wrapText="bothSides"/>
            <wp:docPr id="49" name="圖片 10" descr="C:\Users\user\AppData\Local\Microsoft\Windows\Temporary Internet Files\Content.Word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BF">
        <w:rPr>
          <w:rFonts w:ascii="標楷體" w:eastAsia="標楷體" w:hAnsi="標楷體" w:hint="eastAsia"/>
        </w:rPr>
        <w:t>『二郎山隧道』</w:t>
      </w:r>
    </w:p>
    <w:p w:rsidR="00995BB2" w:rsidRDefault="007238BF" w:rsidP="00EB76D9">
      <w:pPr>
        <w:rPr>
          <w:rFonts w:ascii="標楷體" w:eastAsia="標楷體" w:hAnsi="標楷體"/>
        </w:rPr>
      </w:pPr>
      <w:r w:rsidRPr="007238BF">
        <w:rPr>
          <w:rFonts w:ascii="標楷體" w:eastAsia="標楷體" w:hAnsi="標楷體" w:hint="eastAsia"/>
        </w:rPr>
        <w:t>二郎山隧道位於四川省雅安市和甘孜州交界的二郎山，</w:t>
      </w:r>
      <w:r>
        <w:rPr>
          <w:rFonts w:ascii="標楷體" w:eastAsia="標楷體" w:hAnsi="標楷體" w:hint="eastAsia"/>
        </w:rPr>
        <w:t>它起於天全縣龍膽溪川藏線，止於瀘定縣別托山川藏公路，全長8596米。其中，二郎山隧道4176米，別托山隧道101米，和平溝大橋118米，道路等級為山嶺重丘三級公路，洞口海拔2200</w:t>
      </w:r>
      <w:r w:rsidRPr="007238BF">
        <w:rPr>
          <w:rFonts w:ascii="標楷體" w:eastAsia="標楷體" w:hAnsi="標楷體" w:hint="eastAsia"/>
        </w:rPr>
        <w:t>米。是川藏線改造咽喉工程。</w:t>
      </w:r>
    </w:p>
    <w:p w:rsidR="00EB76D9" w:rsidRDefault="00EB76D9" w:rsidP="00EB76D9">
      <w:pPr>
        <w:rPr>
          <w:rFonts w:ascii="標楷體" w:eastAsia="標楷體" w:hAnsi="標楷體"/>
        </w:rPr>
      </w:pPr>
    </w:p>
    <w:p w:rsidR="00490AC7" w:rsidRDefault="00490AC7" w:rsidP="00490AC7">
      <w:pPr>
        <w:rPr>
          <w:rFonts w:ascii="標楷體" w:eastAsia="標楷體" w:hAnsi="標楷體"/>
        </w:rPr>
      </w:pPr>
      <w:r w:rsidRPr="000B459C">
        <w:rPr>
          <w:rFonts w:ascii="標楷體" w:eastAsia="標楷體" w:hAnsi="標楷體" w:hint="eastAsia"/>
        </w:rPr>
        <w:t>【</w:t>
      </w:r>
      <w:r w:rsidRPr="00490AC7">
        <w:rPr>
          <w:rFonts w:ascii="標楷體" w:eastAsia="標楷體" w:hAnsi="標楷體" w:hint="eastAsia"/>
          <w:b/>
        </w:rPr>
        <w:t>康定情歌風景區-</w:t>
      </w:r>
      <w:r w:rsidRPr="000B459C">
        <w:rPr>
          <w:rFonts w:ascii="標楷體" w:eastAsia="標楷體" w:hAnsi="標楷體" w:hint="eastAsia"/>
          <w:b/>
        </w:rPr>
        <w:t>木格措</w:t>
      </w:r>
      <w:r w:rsidRPr="000B459C">
        <w:rPr>
          <w:rFonts w:ascii="標楷體" w:eastAsia="標楷體" w:hAnsi="標楷體" w:hint="eastAsia"/>
        </w:rPr>
        <w:t>】</w:t>
      </w:r>
    </w:p>
    <w:p w:rsidR="007238BF" w:rsidRDefault="00490AC7" w:rsidP="00490AC7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90805</wp:posOffset>
            </wp:positionV>
            <wp:extent cx="1609725" cy="1169670"/>
            <wp:effectExtent l="19050" t="0" r="9525" b="0"/>
            <wp:wrapSquare wrapText="bothSides"/>
            <wp:docPr id="51" name="圖片 13" descr="D:\Desktop\藏羌風情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藏羌風情\IMG_26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459C">
        <w:rPr>
          <w:rFonts w:ascii="標楷體" w:eastAsia="標楷體" w:hAnsi="標楷體" w:hint="eastAsia"/>
          <w:noProof/>
        </w:rPr>
        <w:t>木格措又稱“野人海”，也名“大海子”，是川西北最大的高山湖泊之一。海拔3700米，四周有群山森林，紅海、黑海、白海等幾十個小海子圍繞，猶如眾星捧月。木格措一日四時景，早晚不同天。清晨，霧鎖海面，銀龍般的</w:t>
      </w:r>
      <w:r w:rsidRPr="000B459C">
        <w:rPr>
          <w:rFonts w:ascii="標楷體" w:eastAsia="標楷體" w:hAnsi="標楷體" w:hint="eastAsia"/>
          <w:noProof/>
        </w:rPr>
        <w:lastRenderedPageBreak/>
        <w:t>雲霧在水面翻捲，出現“雙霧墮海”的動人景觀；午後微風指面時，海面上“無風三尺浪</w:t>
      </w:r>
      <w:r>
        <w:rPr>
          <w:rFonts w:ascii="標楷體" w:eastAsia="標楷體" w:hAnsi="標楷體" w:hint="eastAsia"/>
          <w:noProof/>
        </w:rPr>
        <w:t>，翻捲千堆雪”，下午海子周圍的沙灘呈現一片耀眼的金黃色。天氣晴</w:t>
      </w:r>
      <w:r w:rsidRPr="000B459C">
        <w:rPr>
          <w:rFonts w:ascii="標楷體" w:eastAsia="標楷體" w:hAnsi="標楷體" w:hint="eastAsia"/>
          <w:noProof/>
        </w:rPr>
        <w:t>時，眺望遠處的雪山，會有種聖潔仙境的感覺。</w:t>
      </w:r>
    </w:p>
    <w:p w:rsidR="00490AC7" w:rsidRDefault="00490AC7" w:rsidP="00490AC7">
      <w:pPr>
        <w:rPr>
          <w:rFonts w:ascii="標楷體" w:eastAsia="標楷體" w:hAnsi="標楷體"/>
          <w:noProof/>
        </w:rPr>
      </w:pPr>
      <w:r w:rsidRPr="00490AC7">
        <w:rPr>
          <w:rFonts w:ascii="標楷體" w:eastAsia="標楷體" w:hAnsi="標楷體" w:hint="eastAsia"/>
          <w:noProof/>
        </w:rPr>
        <w:t>景區面積約350平方公里，由</w:t>
      </w:r>
      <w:r w:rsidR="000925CA">
        <w:rPr>
          <w:rFonts w:ascii="標楷體" w:eastAsia="標楷體" w:hAnsi="標楷體" w:hint="eastAsia"/>
          <w:noProof/>
        </w:rPr>
        <w:t>杜鵑峽、芳草坪、七色海、藥池沸泉、木格措（野人海）和紅海草原</w:t>
      </w:r>
      <w:r w:rsidR="009252F7">
        <w:rPr>
          <w:rFonts w:ascii="標楷體" w:eastAsia="標楷體" w:hAnsi="標楷體" w:hint="eastAsia"/>
          <w:noProof/>
        </w:rPr>
        <w:t>景點組成，附近有其他多個高山湖泊和溫泉，原始森林、</w:t>
      </w:r>
      <w:r w:rsidRPr="00490AC7">
        <w:rPr>
          <w:rFonts w:ascii="標楷體" w:eastAsia="標楷體" w:hAnsi="標楷體" w:hint="eastAsia"/>
          <w:noProof/>
        </w:rPr>
        <w:t>雪山景觀互相交融。</w:t>
      </w:r>
    </w:p>
    <w:p w:rsidR="00490AC7" w:rsidRDefault="00490AC7" w:rsidP="00490AC7">
      <w:pPr>
        <w:rPr>
          <w:rFonts w:ascii="標楷體" w:eastAsia="標楷體" w:hAnsi="標楷體"/>
        </w:rPr>
      </w:pPr>
    </w:p>
    <w:p w:rsidR="00A92363" w:rsidRPr="00634784" w:rsidRDefault="00A92363" w:rsidP="00A9236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酒店合菜RMB50</w:t>
      </w:r>
    </w:p>
    <w:p w:rsidR="00EB76D9" w:rsidRDefault="00A92363" w:rsidP="00A92363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0925CA">
        <w:rPr>
          <w:rStyle w:val="ticoniconhotel"/>
          <w:rFonts w:ascii="標楷體" w:eastAsia="標楷體" w:hAnsi="標楷體" w:cs="Arial"/>
          <w:color w:val="0000FF"/>
        </w:rPr>
        <w:t xml:space="preserve"> </w:t>
      </w:r>
      <w:r w:rsidR="000925CA">
        <w:rPr>
          <w:rFonts w:ascii="標楷體" w:eastAsia="標楷體" w:hAnsi="標楷體" w:hint="eastAsia"/>
          <w:color w:val="0000FF"/>
        </w:rPr>
        <w:t>☆☆☆☆ 康巴</w:t>
      </w:r>
      <w:r w:rsidR="000925CA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="000925CA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/>
      </w:tblPr>
      <w:tblGrid>
        <w:gridCol w:w="10828"/>
      </w:tblGrid>
      <w:tr w:rsidR="00A92363" w:rsidTr="00A92363">
        <w:tc>
          <w:tcPr>
            <w:tcW w:w="10828" w:type="dxa"/>
          </w:tcPr>
          <w:p w:rsidR="00A92363" w:rsidRPr="00864BE7" w:rsidRDefault="00A92363" w:rsidP="000925CA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第4天  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康定</w:t>
            </w:r>
            <w:r w:rsidR="000925CA"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80KM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2H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新都橋</w:t>
            </w:r>
            <w:r w:rsidR="000925CA"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33KM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40分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)塔公寺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5分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)塔公草原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-(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27KM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50分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  <w:lang w:eastAsia="zh-CN"/>
              </w:rPr>
              <w:t>)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八美</w:t>
            </w:r>
            <w:r w:rsid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11KM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15分</w:t>
            </w:r>
            <w:r w:rsidR="00C64F1B" w:rsidRPr="00C64F1B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)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惠遠寺</w:t>
            </w:r>
            <w:r w:rsidR="000925CA"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78KM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2H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丹巴【</w:t>
            </w:r>
            <w:r w:rsidR="000925CA" w:rsidRPr="000925CA">
              <w:rPr>
                <w:rFonts w:ascii="標楷體" w:eastAsia="標楷體" w:hAnsi="標楷體" w:hint="eastAsia"/>
                <w:b/>
                <w:sz w:val="24"/>
              </w:rPr>
              <w:t>犛牛</w:t>
            </w:r>
            <w:r w:rsidR="007231D8">
              <w:rPr>
                <w:rFonts w:ascii="標楷體" w:eastAsia="標楷體" w:hAnsi="標楷體" w:hint="eastAsia"/>
                <w:b/>
                <w:sz w:val="24"/>
              </w:rPr>
              <w:t>谷天然盆景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</w:p>
        </w:tc>
      </w:tr>
    </w:tbl>
    <w:p w:rsidR="007345FC" w:rsidRDefault="007345FC" w:rsidP="007345F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6D0CED">
        <w:rPr>
          <w:rFonts w:ascii="標楷體" w:eastAsia="標楷體" w:hAnsi="標楷體" w:hint="eastAsia"/>
          <w:b/>
        </w:rPr>
        <w:t>新都橋</w:t>
      </w:r>
      <w:r>
        <w:rPr>
          <w:rFonts w:ascii="標楷體" w:eastAsia="標楷體" w:hAnsi="標楷體" w:hint="eastAsia"/>
        </w:rPr>
        <w:t>】</w:t>
      </w:r>
    </w:p>
    <w:p w:rsidR="00A92363" w:rsidRDefault="007345FC" w:rsidP="007345FC">
      <w:pPr>
        <w:rPr>
          <w:rFonts w:ascii="標楷體" w:eastAsia="標楷體" w:hAnsi="標楷體"/>
        </w:rPr>
      </w:pPr>
      <w:r w:rsidRPr="007345FC">
        <w:rPr>
          <w:rFonts w:ascii="標楷體" w:eastAsia="標楷體" w:hAnsi="標楷體" w:hint="eastAsia"/>
        </w:rPr>
        <w:t>新都橋鎮，又叫東俄羅，是一個鎮名，而不是一個景區。</w: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8255</wp:posOffset>
            </wp:positionV>
            <wp:extent cx="1533525" cy="1171575"/>
            <wp:effectExtent l="19050" t="0" r="9525" b="0"/>
            <wp:wrapSquare wrapText="bothSides"/>
            <wp:docPr id="53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AFA">
        <w:rPr>
          <w:rFonts w:ascii="標楷體" w:eastAsia="標楷體" w:hAnsi="標楷體" w:hint="eastAsia"/>
        </w:rPr>
        <w:t>海拔約3300米，也被稱為“攝影家走廊”。 沿著川藏公路南線前行，只見一個個典型的藏族村落依山傍水地散佈在公路兩旁，一條淺淺的小河與公路相依相偎地蜿蜒流淌。房前路旁矗立著一棵棵挺拔的白楊，在秋風秋陽中炫耀著特有的金黃。仿若一片不被打擾的世外桃源。</w:t>
      </w:r>
    </w:p>
    <w:p w:rsidR="00AB2E8B" w:rsidRDefault="00AB2E8B" w:rsidP="00A92363">
      <w:pPr>
        <w:rPr>
          <w:rFonts w:ascii="標楷體" w:eastAsia="標楷體" w:hAnsi="標楷體"/>
        </w:rPr>
      </w:pPr>
    </w:p>
    <w:p w:rsidR="00123A3D" w:rsidRDefault="007345FC" w:rsidP="00291FB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7345FC">
        <w:rPr>
          <w:rFonts w:ascii="標楷體" w:eastAsia="標楷體" w:hAnsi="標楷體" w:hint="eastAsia"/>
          <w:b/>
        </w:rPr>
        <w:t>塔公寺</w:t>
      </w:r>
      <w:r>
        <w:rPr>
          <w:rFonts w:ascii="標楷體" w:eastAsia="標楷體" w:hAnsi="標楷體" w:hint="eastAsia"/>
        </w:rPr>
        <w:t>】</w:t>
      </w:r>
    </w:p>
    <w:p w:rsidR="007345FC" w:rsidRDefault="00E76CFD" w:rsidP="00291FB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125730</wp:posOffset>
            </wp:positionV>
            <wp:extent cx="1533525" cy="1200150"/>
            <wp:effectExtent l="19050" t="0" r="9525" b="0"/>
            <wp:wrapSquare wrapText="bothSides"/>
            <wp:docPr id="54" name="圖片 14" descr="D:\Desktop\藏羌風情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藏羌風情\IMG_2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5FC" w:rsidRPr="007345FC">
        <w:rPr>
          <w:rFonts w:ascii="標楷體" w:eastAsia="標楷體" w:hAnsi="標楷體" w:hint="eastAsia"/>
        </w:rPr>
        <w:t>塔公寺位於甘孜州康定縣塔公鄉，全名“一見如意解脫寺”，是藏傳佛教薩迦派著名寺廟，距今已有一千多年的歷史，</w:t>
      </w:r>
      <w:r w:rsidR="00FA0C55">
        <w:rPr>
          <w:rFonts w:ascii="標楷體" w:eastAsia="標楷體" w:hAnsi="標楷體" w:hint="eastAsia"/>
        </w:rPr>
        <w:t>它在</w:t>
      </w:r>
      <w:r w:rsidR="00FA0C55" w:rsidRPr="00644C76">
        <w:rPr>
          <w:rFonts w:ascii="標楷體" w:eastAsia="標楷體" w:hAnsi="標楷體" w:hint="eastAsia"/>
        </w:rPr>
        <w:t>藏傳佛教中的地位很高，寺廟建築宏偉壯觀。是藏傳佛教著名的寺廟之一，也是康巴地區藏民朝聖地之一。</w:t>
      </w:r>
      <w:r w:rsidR="007345FC" w:rsidRPr="007345FC">
        <w:rPr>
          <w:rFonts w:ascii="標楷體" w:eastAsia="標楷體" w:hAnsi="標楷體" w:hint="eastAsia"/>
        </w:rPr>
        <w:t>寺內保存有一尊與拉薩大昭寺相同的釋迦牟尼像。傳說是文成公主入藏路經此地，模擬攜往拉薩釋迦牟尼像造一尊留供寺中。二者之間具有極其特殊的奇特因緣，所以塔公寺又有“小大昭寺”之稱。塔公寺由大雄寶殿、舍利寶殿、釋迦殿、護法殿、觀音殿、成就塔殿、蓮花殿、塔林、僧舍及繞寺一周的“轉經輪”所組成。大雄寶殿是全寺僧人念經修法的主要場所，大殿四周保留著許多壁畫，是珍貴的佛教文物。釋迦殿供奉著文成公主當年塑的釋迦牟尼佛像，還有元朝國師八思巴法王到塔公寺用神通在石頭上留下的足印，以及一尊高約一米的千手觀音聖像，這尊觀音聖像是當年文成公主為利益眾生而塑造的，塑造聖像用的原料是當時漢藏地區的神山神水和大量的珠寶，據稱聖像具有超乎尋常的靈異神力。 觀音殿供奉著全藏最高的千手千眼觀音鎏金銅像，建成於1997年。成就塔，記傳是大成就者哄欽嘎然用法力建造而成，供奉著印度高僧“哄欽嘎然”的手杖以及聖物。蓮花殿供奉著蓮花生大師、蓮師八號、文殊三身等。</w:t>
      </w:r>
    </w:p>
    <w:p w:rsidR="00E76CFD" w:rsidRDefault="00E76CFD" w:rsidP="00291FBF">
      <w:pPr>
        <w:rPr>
          <w:rFonts w:ascii="標楷體" w:eastAsia="標楷體" w:hAnsi="標楷體"/>
        </w:rPr>
      </w:pPr>
    </w:p>
    <w:p w:rsidR="00E76CFD" w:rsidRDefault="00E76CFD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229870</wp:posOffset>
            </wp:positionV>
            <wp:extent cx="1533525" cy="1209675"/>
            <wp:effectExtent l="19050" t="0" r="9525" b="0"/>
            <wp:wrapSquare wrapText="bothSides"/>
            <wp:docPr id="55" name="圖片 15" descr="D:\Desktop\藏羌風情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藏羌風情\IMG_26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【</w:t>
      </w:r>
      <w:r w:rsidRPr="0088311E">
        <w:rPr>
          <w:rFonts w:ascii="標楷體" w:eastAsia="標楷體" w:hAnsi="標楷體" w:hint="eastAsia"/>
          <w:b/>
        </w:rPr>
        <w:t>塔公草原</w:t>
      </w:r>
      <w:r>
        <w:rPr>
          <w:rFonts w:ascii="標楷體" w:eastAsia="標楷體" w:hAnsi="標楷體" w:hint="eastAsia"/>
        </w:rPr>
        <w:t>】</w:t>
      </w:r>
    </w:p>
    <w:p w:rsidR="00E76CFD" w:rsidRDefault="00E76CFD" w:rsidP="00E76CFD">
      <w:pPr>
        <w:rPr>
          <w:rFonts w:ascii="標楷體" w:eastAsia="標楷體" w:hAnsi="標楷體"/>
        </w:rPr>
      </w:pPr>
      <w:r w:rsidRPr="00644C76">
        <w:rPr>
          <w:rFonts w:ascii="標楷體" w:eastAsia="標楷體" w:hAnsi="標楷體" w:hint="eastAsia"/>
        </w:rPr>
        <w:t>藏語意為“菩薩喜歡的地方”，海拔</w:t>
      </w:r>
      <w:r>
        <w:rPr>
          <w:rFonts w:ascii="標楷體" w:eastAsia="標楷體" w:hAnsi="標楷體" w:hint="eastAsia"/>
        </w:rPr>
        <w:t>375</w:t>
      </w:r>
      <w:r w:rsidRPr="00644C76">
        <w:rPr>
          <w:rFonts w:ascii="標楷體" w:eastAsia="標楷體" w:hAnsi="標楷體" w:hint="eastAsia"/>
        </w:rPr>
        <w:t>0米的高原地帶，沿線的河流、草原、森林、山體、寺廟、藏房建築和濃鬱的藏鄉風情。塔公草原有高聳的雅拉雪山、起伏的草原和金碧輝煌的“木雅經塔”以其深邃的藏傳佛教文化、濃郁的民族風情，成為貢嘎山國家級名勝風景區的主要景區之一。</w:t>
      </w:r>
      <w:r w:rsidR="00FA0C55" w:rsidRPr="00FA0C55">
        <w:rPr>
          <w:rFonts w:ascii="標楷體" w:eastAsia="標楷體" w:hAnsi="標楷體" w:hint="eastAsia"/>
        </w:rPr>
        <w:t>天氣好的時候，能看見藏區四大神山之一，海拔5884米的-亞拉雪山。</w:t>
      </w:r>
    </w:p>
    <w:p w:rsidR="00E76CFD" w:rsidRDefault="00E76CFD" w:rsidP="00E76CFD">
      <w:pPr>
        <w:rPr>
          <w:rFonts w:ascii="標楷體" w:eastAsia="標楷體" w:hAnsi="標楷體"/>
        </w:rPr>
      </w:pPr>
    </w:p>
    <w:p w:rsidR="00FA0C55" w:rsidRDefault="00FA0C55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FA0C55">
        <w:rPr>
          <w:rFonts w:ascii="標楷體" w:eastAsia="標楷體" w:hAnsi="標楷體" w:hint="eastAsia"/>
          <w:b/>
        </w:rPr>
        <w:t>惠遠寺</w:t>
      </w:r>
      <w:r>
        <w:rPr>
          <w:rFonts w:ascii="標楷體" w:eastAsia="標楷體" w:hAnsi="標楷體" w:hint="eastAsia"/>
        </w:rPr>
        <w:t>】</w:t>
      </w:r>
    </w:p>
    <w:p w:rsidR="00FA0C55" w:rsidRDefault="00FA0C55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20320</wp:posOffset>
            </wp:positionV>
            <wp:extent cx="1533525" cy="1247775"/>
            <wp:effectExtent l="19050" t="0" r="9525" b="0"/>
            <wp:wrapSquare wrapText="bothSides"/>
            <wp:docPr id="56" name="圖片 16" descr="D:\Desktop\藏羌風情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藏羌風情\IMG_26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C55">
        <w:rPr>
          <w:rFonts w:ascii="標楷體" w:eastAsia="標楷體" w:hAnsi="標楷體" w:hint="eastAsia"/>
        </w:rPr>
        <w:t>始建於雍正七年(1729)，在藏區各教派大小寺廟中，是唯一一座由國家撥轉款建造的格魯派寺廟。當年準格爾部入侵西藏，為保證七世達賴的安全，耗資四十萬銀兩，在這裡修建這座寺廟，作為他的行宮。出生在旁邊下村的十一世達賴，也曾在這裡修行兩年。288年過去了，當年的大殿和度母殿依然雄偉肅穆，</w:t>
      </w:r>
      <w:r w:rsidRPr="00FA0C55">
        <w:rPr>
          <w:rFonts w:ascii="標楷體" w:eastAsia="標楷體" w:hAnsi="標楷體" w:hint="eastAsia"/>
        </w:rPr>
        <w:lastRenderedPageBreak/>
        <w:t>圍繞大殿周圍的僧侶住房也修葺一新。大殿後面僅用兩年時間新建的惠選寺佛學院，更是金碧輝煌，氣宇軒昂，整個大殿用168根原木柱支撐，每天都有誦經聲傳出，學院裏的年輕僧人虔誠地弘揚佛法，賜福眾生。</w:t>
      </w:r>
    </w:p>
    <w:p w:rsidR="00FA0C55" w:rsidRDefault="00FA0C55" w:rsidP="00E76CFD">
      <w:pPr>
        <w:rPr>
          <w:rFonts w:ascii="標楷體" w:eastAsia="標楷體" w:hAnsi="標楷體"/>
        </w:rPr>
      </w:pPr>
    </w:p>
    <w:p w:rsidR="00FA0C55" w:rsidRDefault="007231D8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78105</wp:posOffset>
            </wp:positionV>
            <wp:extent cx="1493520" cy="1095375"/>
            <wp:effectExtent l="19050" t="0" r="0" b="0"/>
            <wp:wrapSquare wrapText="bothSides"/>
            <wp:docPr id="57" name="圖片 17" descr="「犛牛盆景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犛牛盆景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C55">
        <w:rPr>
          <w:rFonts w:ascii="標楷體" w:eastAsia="標楷體" w:hAnsi="標楷體" w:hint="eastAsia"/>
        </w:rPr>
        <w:t>【</w:t>
      </w:r>
      <w:r w:rsidR="00FA0C55" w:rsidRPr="00FA0C55">
        <w:rPr>
          <w:rFonts w:ascii="標楷體" w:eastAsia="標楷體" w:hAnsi="標楷體" w:hint="eastAsia"/>
          <w:b/>
        </w:rPr>
        <w:t>犛牛</w:t>
      </w:r>
      <w:r>
        <w:rPr>
          <w:rFonts w:ascii="標楷體" w:eastAsia="標楷體" w:hAnsi="標楷體" w:hint="eastAsia"/>
          <w:b/>
        </w:rPr>
        <w:t>谷天然</w:t>
      </w:r>
      <w:r w:rsidR="00FA0C55" w:rsidRPr="00FA0C55">
        <w:rPr>
          <w:rFonts w:ascii="標楷體" w:eastAsia="標楷體" w:hAnsi="標楷體" w:hint="eastAsia"/>
          <w:b/>
        </w:rPr>
        <w:t>盆景</w:t>
      </w:r>
      <w:r w:rsidR="00FA0C55">
        <w:rPr>
          <w:rFonts w:ascii="標楷體" w:eastAsia="標楷體" w:hAnsi="標楷體" w:hint="eastAsia"/>
        </w:rPr>
        <w:t>】</w:t>
      </w:r>
    </w:p>
    <w:p w:rsidR="00FA0C55" w:rsidRPr="00FA0C55" w:rsidRDefault="00EA6AE4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犛牛谷</w:t>
      </w:r>
      <w:r w:rsidR="00FA0C55" w:rsidRPr="00FA0C55">
        <w:rPr>
          <w:rFonts w:ascii="標楷體" w:eastAsia="標楷體" w:hAnsi="標楷體" w:hint="eastAsia"/>
        </w:rPr>
        <w:t>天然盆景區；但見兩邊奇山異峰，嵯峨好山中夾著一道深深的穀底，清澈湍急的犛牛河水流淌其間，河水時而奔騰而下現成飛瀑，這一帶的地形地貌，猶如天然盆景，一步一景，景景相連。</w:t>
      </w:r>
    </w:p>
    <w:p w:rsidR="00123A3D" w:rsidRDefault="00123A3D" w:rsidP="00123A3D">
      <w:pPr>
        <w:rPr>
          <w:rFonts w:ascii="標楷體" w:eastAsia="標楷體" w:hAnsi="標楷體"/>
        </w:rPr>
      </w:pPr>
    </w:p>
    <w:p w:rsidR="00123A3D" w:rsidRDefault="00123A3D" w:rsidP="00123A3D">
      <w:pPr>
        <w:rPr>
          <w:rFonts w:ascii="標楷體" w:eastAsia="標楷體" w:hAnsi="標楷體"/>
        </w:rPr>
      </w:pPr>
    </w:p>
    <w:p w:rsidR="00123A3D" w:rsidRPr="00634784" w:rsidRDefault="00123A3D" w:rsidP="00123A3D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酒店合菜RMB50</w:t>
      </w:r>
    </w:p>
    <w:p w:rsidR="00123A3D" w:rsidRDefault="00123A3D" w:rsidP="00123A3D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准☆☆☆☆ </w:t>
      </w:r>
      <w:r w:rsidR="00864BE7">
        <w:rPr>
          <w:rFonts w:ascii="標楷體" w:eastAsia="標楷體" w:hAnsi="標楷體" w:hint="eastAsia"/>
          <w:color w:val="0000FF"/>
        </w:rPr>
        <w:t>瀾峰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</w:t>
      </w:r>
      <w:r w:rsidR="00E44DF9">
        <w:rPr>
          <w:rStyle w:val="ticoniconhotel"/>
          <w:rFonts w:ascii="標楷體" w:eastAsia="標楷體" w:hAnsi="標楷體" w:cs="Arial" w:hint="eastAsia"/>
          <w:color w:val="0000FF"/>
        </w:rPr>
        <w:t>318</w:t>
      </w:r>
      <w:r w:rsidR="007231D8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="00E44DF9">
        <w:rPr>
          <w:rStyle w:val="ticoniconhotel"/>
          <w:rFonts w:ascii="標楷體" w:eastAsia="標楷體" w:hAnsi="標楷體" w:cs="Arial" w:hint="eastAsia"/>
          <w:color w:val="0000FF"/>
        </w:rPr>
        <w:t>或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同級</w:t>
      </w:r>
    </w:p>
    <w:tbl>
      <w:tblPr>
        <w:tblStyle w:val="ae"/>
        <w:tblW w:w="0" w:type="auto"/>
        <w:tblLook w:val="04A0"/>
      </w:tblPr>
      <w:tblGrid>
        <w:gridCol w:w="10828"/>
      </w:tblGrid>
      <w:tr w:rsidR="00864BE7" w:rsidTr="00864BE7">
        <w:tc>
          <w:tcPr>
            <w:tcW w:w="10828" w:type="dxa"/>
          </w:tcPr>
          <w:p w:rsidR="00864BE7" w:rsidRPr="00864BE7" w:rsidRDefault="00864BE7" w:rsidP="00E475F8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第5天  丹巴</w:t>
            </w:r>
            <w:r w:rsidR="006D0CED">
              <w:rPr>
                <w:rFonts w:ascii="標楷體" w:eastAsia="標楷體" w:hAnsi="標楷體" w:hint="eastAsia"/>
                <w:b/>
                <w:sz w:val="24"/>
                <w:szCs w:val="24"/>
              </w:rPr>
              <w:t>【</w:t>
            </w:r>
            <w:r w:rsidR="0088311E">
              <w:rPr>
                <w:rFonts w:ascii="標楷體" w:eastAsia="標楷體" w:hAnsi="標楷體" w:hint="eastAsia"/>
                <w:b/>
                <w:sz w:val="24"/>
                <w:szCs w:val="24"/>
              </w:rPr>
              <w:t>甲居藏寨</w:t>
            </w:r>
            <w:r w:rsidR="006D0CED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67KM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1.5H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 )小金</w:t>
            </w:r>
            <w:r w:rsidR="00BF0D8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105KM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2.5H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)夢筆山</w:t>
            </w:r>
            <w:r w:rsidR="00216AD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30KM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40分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)馬爾康【卓克基土司官寨】</w:t>
            </w:r>
          </w:p>
        </w:tc>
      </w:tr>
    </w:tbl>
    <w:p w:rsidR="00864BE7" w:rsidRDefault="0088311E" w:rsidP="00123A3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217805</wp:posOffset>
            </wp:positionV>
            <wp:extent cx="1571625" cy="1171575"/>
            <wp:effectExtent l="19050" t="0" r="9525" b="0"/>
            <wp:wrapSquare wrapText="bothSides"/>
            <wp:docPr id="18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BE7">
        <w:rPr>
          <w:rFonts w:ascii="標楷體" w:eastAsia="標楷體" w:hAnsi="標楷體" w:hint="eastAsia"/>
        </w:rPr>
        <w:t>【</w:t>
      </w:r>
      <w:r w:rsidR="00864BE7" w:rsidRPr="00864BE7">
        <w:rPr>
          <w:rFonts w:ascii="標楷體" w:eastAsia="標楷體" w:hAnsi="標楷體" w:hint="eastAsia"/>
          <w:b/>
        </w:rPr>
        <w:t>甲居藏寨</w:t>
      </w:r>
      <w:r w:rsidR="00864BE7">
        <w:rPr>
          <w:rFonts w:ascii="標楷體" w:eastAsia="標楷體" w:hAnsi="標楷體" w:hint="eastAsia"/>
        </w:rPr>
        <w:t>】</w:t>
      </w:r>
    </w:p>
    <w:p w:rsidR="00864BE7" w:rsidRDefault="00864BE7" w:rsidP="00123A3D">
      <w:pPr>
        <w:rPr>
          <w:rFonts w:ascii="標楷體" w:eastAsia="標楷體" w:hAnsi="標楷體"/>
        </w:rPr>
      </w:pPr>
      <w:r w:rsidRPr="00864BE7">
        <w:rPr>
          <w:rFonts w:ascii="標楷體" w:eastAsia="標楷體" w:hAnsi="標楷體" w:hint="eastAsia"/>
        </w:rPr>
        <w:t>“甲居”，藏語是百戶人家之意。藏寨從大金河谷層層向上攀緣，一直伸延到卡帕瑪群峰腳下，整個山寨依著起伏的山勢迤邐連綿，在相對高差近千米的山坡上，一幢幢藏式樓房灑落在綠樹叢中。或星羅棋佈，或稠密集中，或在高山懸崖上，或在河壩綠茵間，不時炊煙裊裊、煙雲繚繞，與充滿靈氣的山谷、清澈的溪流、皚皚的雪峰一起，將田園牧歌式的畫卷展示在人們眼前，以一種藝術品的形態存在。2005</w:t>
      </w:r>
      <w:r>
        <w:rPr>
          <w:rFonts w:ascii="標楷體" w:eastAsia="標楷體" w:hAnsi="標楷體" w:hint="eastAsia"/>
        </w:rPr>
        <w:t>年被</w:t>
      </w:r>
      <w:r w:rsidRPr="00864BE7">
        <w:rPr>
          <w:rFonts w:ascii="標楷體" w:eastAsia="標楷體" w:hAnsi="標楷體" w:hint="eastAsia"/>
        </w:rPr>
        <w:t>《中國國家地理》雜誌</w:t>
      </w:r>
      <w:r>
        <w:rPr>
          <w:rFonts w:ascii="標楷體" w:eastAsia="標楷體" w:hAnsi="標楷體" w:hint="eastAsia"/>
        </w:rPr>
        <w:t>評</w:t>
      </w:r>
      <w:r w:rsidRPr="00864BE7">
        <w:rPr>
          <w:rFonts w:ascii="標楷體" w:eastAsia="標楷體" w:hAnsi="標楷體" w:hint="eastAsia"/>
        </w:rPr>
        <w:t>選</w:t>
      </w:r>
      <w:r w:rsidR="0088311E">
        <w:rPr>
          <w:rFonts w:ascii="標楷體" w:eastAsia="標楷體" w:hAnsi="標楷體" w:hint="eastAsia"/>
        </w:rPr>
        <w:t>活動中，</w:t>
      </w:r>
      <w:r>
        <w:rPr>
          <w:rFonts w:ascii="標楷體" w:eastAsia="標楷體" w:hAnsi="標楷體" w:hint="eastAsia"/>
        </w:rPr>
        <w:t>以甲居藏寨為代表的“丹巴藏寨”</w:t>
      </w:r>
      <w:r w:rsidR="0088311E">
        <w:rPr>
          <w:rFonts w:ascii="標楷體" w:eastAsia="標楷體" w:hAnsi="標楷體" w:hint="eastAsia"/>
        </w:rPr>
        <w:t>為</w:t>
      </w:r>
      <w:r w:rsidRPr="00864BE7">
        <w:rPr>
          <w:rFonts w:ascii="標楷體" w:eastAsia="標楷體" w:hAnsi="標楷體" w:hint="eastAsia"/>
        </w:rPr>
        <w:t>“中國最美的六大鄉村古鎮”之首。</w:t>
      </w:r>
    </w:p>
    <w:p w:rsidR="0088311E" w:rsidRDefault="0088311E" w:rsidP="00123A3D">
      <w:pPr>
        <w:rPr>
          <w:rFonts w:ascii="標楷體" w:eastAsia="標楷體" w:hAnsi="標楷體"/>
        </w:rPr>
      </w:pPr>
    </w:p>
    <w:p w:rsidR="00644C76" w:rsidRDefault="00E475F8" w:rsidP="00644C7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E475F8">
        <w:rPr>
          <w:rFonts w:ascii="標楷體" w:eastAsia="標楷體" w:hAnsi="標楷體" w:hint="eastAsia"/>
          <w:b/>
        </w:rPr>
        <w:t>夢筆山</w:t>
      </w:r>
      <w:r>
        <w:rPr>
          <w:rFonts w:ascii="標楷體" w:eastAsia="標楷體" w:hAnsi="標楷體" w:hint="eastAsia"/>
        </w:rPr>
        <w:t>】</w:t>
      </w:r>
    </w:p>
    <w:p w:rsidR="007E1656" w:rsidRDefault="000B2FDE" w:rsidP="00644C7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27305</wp:posOffset>
            </wp:positionV>
            <wp:extent cx="1571625" cy="1200150"/>
            <wp:effectExtent l="19050" t="0" r="9525" b="0"/>
            <wp:wrapSquare wrapText="bothSides"/>
            <wp:docPr id="58" name="圖片 20" descr="「夢筆山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「夢筆山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5F8" w:rsidRPr="00E475F8">
        <w:rPr>
          <w:rFonts w:ascii="標楷體" w:eastAsia="標楷體" w:hAnsi="標楷體" w:hint="eastAsia"/>
        </w:rPr>
        <w:t>夢筆山距馬爾康縣城30公里，位於卓克基鄉南與小金縣交界處，呈東西走向，山勢平緩，</w:t>
      </w:r>
      <w:r>
        <w:rPr>
          <w:rFonts w:ascii="標楷體" w:eastAsia="標楷體" w:hAnsi="標楷體" w:hint="eastAsia"/>
        </w:rPr>
        <w:t>山口最低海拔3900米，</w:t>
      </w:r>
      <w:r w:rsidR="00E475F8" w:rsidRPr="00E475F8">
        <w:rPr>
          <w:rFonts w:ascii="標楷體" w:eastAsia="標楷體" w:hAnsi="標楷體" w:hint="eastAsia"/>
        </w:rPr>
        <w:t>夢筆山埡口</w:t>
      </w:r>
      <w:r w:rsidR="00E475F8">
        <w:rPr>
          <w:rFonts w:ascii="標楷體" w:eastAsia="標楷體" w:hAnsi="標楷體" w:hint="eastAsia"/>
        </w:rPr>
        <w:t>海拔4114米，</w:t>
      </w:r>
      <w:r>
        <w:rPr>
          <w:rFonts w:ascii="標楷體" w:eastAsia="標楷體" w:hAnsi="標楷體" w:hint="eastAsia"/>
        </w:rPr>
        <w:t>夢筆山埡口</w:t>
      </w:r>
      <w:r w:rsidR="00E475F8" w:rsidRPr="00E475F8">
        <w:rPr>
          <w:rFonts w:ascii="標楷體" w:eastAsia="標楷體" w:hAnsi="標楷體" w:hint="eastAsia"/>
        </w:rPr>
        <w:t>是馬爾康縣城通往小金縣的唯一通道，也是中國工農紅軍長征時翻越的第二座大雪山。夢筆山擁有原始森林、高山草地風光和皚皚白雪。山頂終年積雪，山北坡參天大樹鬱鬱蔥蔥，山南坡地勢平緩，奇花綠草繁多。埡口山風光獨特，山頂觀日出，雲海翻騰，霞光萬道；春季瑞雪，有如東北樹掛，重托霜雪，滿山霜雪無風自動；夏季雨後，時有佛光顯現，光環串串，有如仙境。</w:t>
      </w:r>
    </w:p>
    <w:p w:rsidR="00C40F49" w:rsidRDefault="00C40F49" w:rsidP="00644C76">
      <w:pPr>
        <w:rPr>
          <w:rFonts w:ascii="標楷體" w:eastAsia="標楷體" w:hAnsi="標楷體"/>
        </w:rPr>
      </w:pPr>
    </w:p>
    <w:p w:rsidR="000B2FDE" w:rsidRDefault="000B2FDE" w:rsidP="000B2FD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92363">
        <w:rPr>
          <w:rFonts w:ascii="標楷體" w:eastAsia="標楷體" w:hAnsi="標楷體" w:hint="eastAsia"/>
          <w:b/>
        </w:rPr>
        <w:t>卓克基土司官寨</w:t>
      </w:r>
      <w:r>
        <w:rPr>
          <w:rFonts w:ascii="標楷體" w:eastAsia="標楷體" w:hAnsi="標楷體" w:hint="eastAsia"/>
        </w:rPr>
        <w:t>】</w:t>
      </w:r>
    </w:p>
    <w:p w:rsidR="00C40F49" w:rsidRDefault="000B2FDE" w:rsidP="000B2FD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71755</wp:posOffset>
            </wp:positionV>
            <wp:extent cx="1533525" cy="1190625"/>
            <wp:effectExtent l="19050" t="0" r="9525" b="0"/>
            <wp:wrapSquare wrapText="bothSides"/>
            <wp:docPr id="59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2B6">
        <w:rPr>
          <w:rFonts w:ascii="標楷體" w:eastAsia="標楷體" w:hAnsi="標楷體" w:hint="eastAsia"/>
        </w:rPr>
        <w:t>始建於1918年，整個建築由四組碉樓組合而成封閉式的四合院，院內中心部分為天井，單層面積達1500平方米。正面南樓為一樓一底建築，官寨正對面的北樓為四樓一底，一、二、三層為庫房、客房、茶房等，四、五層正中為大經堂，兩側則對稱排列著黃教、本教等藏傳佛教各大教派的經堂;四層經堂牆外有懸挑出牆外的木質轉經迴廊，廊內安置有一列牛皮包裹的木質經筒。官寨左右兩面的西樓、東樓分別為三樓一底、四樓一底建築，是土司及家眷的住房、書房、廚房、庫房及當班大管家、小管家、雜役的住房;西樓、東樓左邊分別有階梯式木樓梯直通頂層，各樓房靠天井處又有一週木質迴廊作為同層各樓道間往來的通道。在官寨左面聳立著一座與西樓連通的四角形的碉樓，形態穩健，氣勢軒昂，不僅是土司及家人在緊危情況儲藏珍貴物資及藏身的防禦性建築，同時亦是土司至高無上的權力、地位和財富的象徵。官寨整個建築依山就勢，高低起伏，</w:t>
      </w:r>
      <w:r w:rsidRPr="000072B6">
        <w:rPr>
          <w:rFonts w:ascii="標楷體" w:eastAsia="標楷體" w:hAnsi="標楷體" w:hint="eastAsia"/>
        </w:rPr>
        <w:lastRenderedPageBreak/>
        <w:t>別有洞天。</w:t>
      </w:r>
      <w:r w:rsidRPr="000B2FDE">
        <w:rPr>
          <w:rFonts w:ascii="標楷體" w:eastAsia="標楷體" w:hAnsi="標楷體" w:hint="eastAsia"/>
          <w:b/>
        </w:rPr>
        <w:t>它是著名電影《塵埃落定》的拍攝地</w:t>
      </w:r>
      <w:r w:rsidRPr="000072B6">
        <w:rPr>
          <w:rFonts w:ascii="標楷體" w:eastAsia="標楷體" w:hAnsi="標楷體" w:hint="eastAsia"/>
        </w:rPr>
        <w:t>，也被譽為“東方建築史上的一顆明珠”。</w:t>
      </w:r>
    </w:p>
    <w:p w:rsidR="00C40F49" w:rsidRDefault="00C40F49" w:rsidP="00C40F49">
      <w:pPr>
        <w:rPr>
          <w:rFonts w:ascii="標楷體" w:eastAsia="標楷體" w:hAnsi="標楷體"/>
        </w:rPr>
      </w:pPr>
    </w:p>
    <w:p w:rsidR="00C40F49" w:rsidRPr="00634784" w:rsidRDefault="00C40F49" w:rsidP="00C40F49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酒店合菜RMB50</w:t>
      </w:r>
    </w:p>
    <w:p w:rsidR="00C40F49" w:rsidRDefault="00C40F49" w:rsidP="00C40F49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0925CA">
        <w:rPr>
          <w:rStyle w:val="ticoniconhotel"/>
          <w:rFonts w:ascii="標楷體" w:eastAsia="標楷體" w:hAnsi="標楷體" w:cs="Arial"/>
          <w:color w:val="0000FF"/>
        </w:rPr>
        <w:t xml:space="preserve"> </w:t>
      </w:r>
      <w:r w:rsidR="000B2FDE">
        <w:rPr>
          <w:rFonts w:ascii="標楷體" w:eastAsia="標楷體" w:hAnsi="標楷體" w:hint="eastAsia"/>
          <w:color w:val="0000FF"/>
        </w:rPr>
        <w:t>☆☆☆☆豪庭名人酒店或嘉絨國際酒店</w:t>
      </w:r>
      <w:r w:rsidR="000B2FDE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/>
      </w:tblPr>
      <w:tblGrid>
        <w:gridCol w:w="10828"/>
      </w:tblGrid>
      <w:tr w:rsidR="00C64F1B" w:rsidTr="00C40F49">
        <w:tc>
          <w:tcPr>
            <w:tcW w:w="10828" w:type="dxa"/>
          </w:tcPr>
          <w:p w:rsidR="00C40F49" w:rsidRPr="000B459C" w:rsidRDefault="000B459C" w:rsidP="000B2FDE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0B459C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第6天  </w:t>
            </w:r>
            <w:r w:rsidR="000B2FDE">
              <w:rPr>
                <w:rFonts w:ascii="標楷體" w:eastAsia="標楷體" w:hAnsi="標楷體" w:hint="eastAsia"/>
                <w:b/>
                <w:sz w:val="24"/>
                <w:szCs w:val="24"/>
              </w:rPr>
              <w:t>馬爾康-</w:t>
            </w:r>
            <w:r w:rsidR="00F252B5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162KM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EA6AE4" w:rsidRP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3H</w:t>
            </w:r>
            <w:r w:rsidR="00F252B5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B2FDE">
              <w:rPr>
                <w:rFonts w:ascii="標楷體" w:eastAsia="標楷體" w:hAnsi="標楷體" w:hint="eastAsia"/>
                <w:b/>
                <w:sz w:val="24"/>
                <w:szCs w:val="24"/>
              </w:rPr>
              <w:t>黑水【達古冰山風景區</w:t>
            </w:r>
            <w:r w:rsidR="00F252B5">
              <w:rPr>
                <w:rFonts w:ascii="標楷體" w:eastAsia="標楷體" w:hAnsi="標楷體" w:hint="eastAsia"/>
                <w:b/>
                <w:sz w:val="24"/>
                <w:szCs w:val="24"/>
              </w:rPr>
              <w:t>(含觀光車+纜車上下)</w:t>
            </w:r>
            <w:r w:rsidR="000B2FDE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</w:p>
        </w:tc>
      </w:tr>
    </w:tbl>
    <w:p w:rsidR="00F252B5" w:rsidRPr="00EB76D9" w:rsidRDefault="00F252B5" w:rsidP="00F252B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92363">
        <w:rPr>
          <w:rFonts w:ascii="標楷體" w:eastAsia="標楷體" w:hAnsi="標楷體" w:hint="eastAsia"/>
          <w:b/>
        </w:rPr>
        <w:t>達古冰</w:t>
      </w:r>
      <w:r w:rsidR="00895D12">
        <w:rPr>
          <w:rFonts w:ascii="標楷體" w:eastAsia="標楷體" w:hAnsi="標楷體" w:hint="eastAsia"/>
          <w:b/>
        </w:rPr>
        <w:t>山</w:t>
      </w:r>
      <w:r>
        <w:rPr>
          <w:rFonts w:ascii="標楷體" w:eastAsia="標楷體" w:hAnsi="標楷體" w:hint="eastAsia"/>
        </w:rPr>
        <w:t>】</w:t>
      </w:r>
    </w:p>
    <w:p w:rsidR="000B459C" w:rsidRDefault="00F252B5" w:rsidP="000B459C">
      <w:pPr>
        <w:rPr>
          <w:rFonts w:ascii="標楷體" w:eastAsia="標楷體" w:hAnsi="標楷體"/>
        </w:rPr>
      </w:pPr>
      <w:r w:rsidRPr="00EB76D9">
        <w:rPr>
          <w:rFonts w:ascii="標楷體" w:eastAsia="標楷體" w:hAnsi="標楷體" w:hint="eastAsia"/>
        </w:rPr>
        <w:t>位於中國四川阿垻藏族羌族自治州黑水縣境內，是罕見的大型平頂冰帽冰川。風景遊覽規劃面積約</w:t>
      </w:r>
      <w:r w:rsidRPr="00EB76D9">
        <w:rPr>
          <w:rFonts w:ascii="標楷體" w:eastAsia="標楷體" w:hAnsi="標楷體"/>
        </w:rPr>
        <w:t>210</w:t>
      </w:r>
      <w:r w:rsidRPr="00EB76D9">
        <w:rPr>
          <w:rFonts w:ascii="標楷體" w:eastAsia="標楷體" w:hAnsi="標楷體" w:hint="eastAsia"/>
        </w:rPr>
        <w:t>平方公里，自然保護區面積約</w:t>
      </w:r>
      <w:r w:rsidRPr="00EB76D9">
        <w:rPr>
          <w:rFonts w:ascii="標楷體" w:eastAsia="標楷體" w:hAnsi="標楷體"/>
        </w:rPr>
        <w:t>632</w:t>
      </w:r>
      <w:r w:rsidR="00895D12">
        <w:rPr>
          <w:rFonts w:ascii="標楷體" w:eastAsia="標楷體" w:hAnsi="標楷體" w:hint="eastAsia"/>
        </w:rPr>
        <w:t>平方公里，是阿垻洲繼九寨溝和黃龍</w:t>
      </w:r>
      <w:r w:rsidRPr="00EB76D9">
        <w:rPr>
          <w:rFonts w:ascii="標楷體" w:eastAsia="標楷體" w:hAnsi="標楷體" w:hint="eastAsia"/>
        </w:rPr>
        <w:t>後開發的新景區，是鑲崁在中國四川阿垻大九寨國際旅遊區的一顆璀璨明珠。走進遠古，探古溯源，達古冰山因此得名。</w:t>
      </w:r>
      <w:r w:rsidR="00895D12">
        <w:rPr>
          <w:rFonts w:ascii="標楷體" w:eastAsia="標楷體" w:hAnsi="標楷體" w:hint="eastAsia"/>
        </w:rPr>
        <w:t>山頂海拔4860</w:t>
      </w:r>
      <w:r w:rsidR="005764F5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59055</wp:posOffset>
            </wp:positionV>
            <wp:extent cx="1562100" cy="1200150"/>
            <wp:effectExtent l="19050" t="0" r="0" b="0"/>
            <wp:wrapSquare wrapText="bothSides"/>
            <wp:docPr id="60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D12">
        <w:rPr>
          <w:rFonts w:ascii="標楷體" w:eastAsia="標楷體" w:hAnsi="標楷體" w:hint="eastAsia"/>
        </w:rPr>
        <w:t>米，</w:t>
      </w:r>
      <w:r w:rsidRPr="00EB76D9">
        <w:rPr>
          <w:rFonts w:ascii="標楷體" w:eastAsia="標楷體" w:hAnsi="標楷體" w:hint="eastAsia"/>
        </w:rPr>
        <w:t>景區內共有現代冰川</w:t>
      </w:r>
      <w:r w:rsidRPr="00EB76D9">
        <w:rPr>
          <w:rFonts w:ascii="標楷體" w:eastAsia="標楷體" w:hAnsi="標楷體"/>
        </w:rPr>
        <w:t>13</w:t>
      </w:r>
      <w:r w:rsidRPr="00EB76D9">
        <w:rPr>
          <w:rFonts w:ascii="標楷體" w:eastAsia="標楷體" w:hAnsi="標楷體" w:hint="eastAsia"/>
        </w:rPr>
        <w:t>條，冰面積約</w:t>
      </w:r>
      <w:r w:rsidRPr="00EB76D9">
        <w:rPr>
          <w:rFonts w:ascii="標楷體" w:eastAsia="標楷體" w:hAnsi="標楷體"/>
        </w:rPr>
        <w:t>6.4</w:t>
      </w:r>
      <w:r w:rsidRPr="00EB76D9">
        <w:rPr>
          <w:rFonts w:ascii="標楷體" w:eastAsia="標楷體" w:hAnsi="標楷體" w:hint="eastAsia"/>
        </w:rPr>
        <w:t>平方公里</w:t>
      </w:r>
      <w:r>
        <w:rPr>
          <w:rFonts w:ascii="標楷體" w:eastAsia="標楷體" w:hAnsi="標楷體" w:hint="eastAsia"/>
        </w:rPr>
        <w:t>。景區先後評價為最具有吸引力新美景、四川最佳度假旅遊目的地、最佳</w:t>
      </w:r>
      <w:r w:rsidRPr="00EB76D9">
        <w:rPr>
          <w:rFonts w:ascii="標楷體" w:eastAsia="標楷體" w:hAnsi="標楷體" w:hint="eastAsia"/>
        </w:rPr>
        <w:t>紅葉觀賞目的地、中國彩色冰川、冰雪天堂、攝影天</w:t>
      </w:r>
      <w:r w:rsidR="00895D12">
        <w:rPr>
          <w:rFonts w:ascii="標楷體" w:eastAsia="標楷體" w:hAnsi="標楷體" w:hint="eastAsia"/>
        </w:rPr>
        <w:t>堂等稱號，被名作家阿來譽為”最近的遙遠”。看完冰川，也別忘記</w:t>
      </w:r>
      <w:r w:rsidRPr="00EB76D9">
        <w:rPr>
          <w:rFonts w:ascii="標楷體" w:eastAsia="標楷體" w:hAnsi="標楷體" w:hint="eastAsia"/>
        </w:rPr>
        <w:t>看看</w:t>
      </w:r>
      <w:r w:rsidR="00895D12">
        <w:rPr>
          <w:rFonts w:ascii="標楷體" w:eastAsia="標楷體" w:hAnsi="標楷體" w:hint="eastAsia"/>
        </w:rPr>
        <w:t>另</w:t>
      </w:r>
      <w:r w:rsidRPr="00EB76D9">
        <w:rPr>
          <w:rFonts w:ascii="標楷體" w:eastAsia="標楷體" w:hAnsi="標楷體" w:hint="eastAsia"/>
        </w:rPr>
        <w:t>一旁海拔4900</w:t>
      </w:r>
      <w:r>
        <w:rPr>
          <w:rFonts w:ascii="標楷體" w:eastAsia="標楷體" w:hAnsi="標楷體" w:hint="eastAsia"/>
        </w:rPr>
        <w:t>米的洛格斯雪山，它是當地人朝拜的神山</w:t>
      </w:r>
      <w:r w:rsidRPr="00EB76D9">
        <w:rPr>
          <w:rFonts w:ascii="標楷體" w:eastAsia="標楷體" w:hAnsi="標楷體" w:hint="eastAsia"/>
        </w:rPr>
        <w:t>！</w:t>
      </w:r>
      <w:r w:rsidR="00895D12">
        <w:rPr>
          <w:rFonts w:ascii="標楷體" w:eastAsia="標楷體" w:hAnsi="標楷體" w:hint="eastAsia"/>
        </w:rPr>
        <w:t>達古景區沿途風光秀麗，河水清澈，</w:t>
      </w:r>
      <w:r>
        <w:rPr>
          <w:rFonts w:ascii="標楷體" w:eastAsia="標楷體" w:hAnsi="標楷體" w:hint="eastAsia"/>
        </w:rPr>
        <w:t>還有紅石灘、運氣好的話還可看到藏酋猴</w:t>
      </w:r>
      <w:r w:rsidR="00895D12">
        <w:rPr>
          <w:rFonts w:ascii="標楷體" w:eastAsia="標楷體" w:hAnsi="標楷體" w:hint="eastAsia"/>
        </w:rPr>
        <w:t>。</w:t>
      </w:r>
    </w:p>
    <w:p w:rsidR="00243811" w:rsidRDefault="00243811" w:rsidP="000B459C">
      <w:pPr>
        <w:rPr>
          <w:rFonts w:ascii="標楷體" w:eastAsia="標楷體" w:hAnsi="標楷體"/>
        </w:rPr>
      </w:pPr>
    </w:p>
    <w:p w:rsidR="00243811" w:rsidRPr="00634784" w:rsidRDefault="00243811" w:rsidP="00243811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</w:t>
      </w:r>
      <w:r w:rsidR="00645046">
        <w:rPr>
          <w:rFonts w:ascii="標楷體" w:eastAsia="標楷體" w:hAnsi="標楷體" w:hint="eastAsia"/>
          <w:color w:val="0000FF"/>
        </w:rPr>
        <w:t>RM</w:t>
      </w:r>
      <w:r w:rsidR="00C64F1B">
        <w:rPr>
          <w:rFonts w:ascii="標楷體" w:eastAsia="標楷體" w:hAnsi="標楷體" w:hint="eastAsia"/>
          <w:color w:val="0000FF"/>
        </w:rPr>
        <w:t>B80</w:t>
      </w:r>
    </w:p>
    <w:p w:rsidR="00243811" w:rsidRDefault="00243811" w:rsidP="00243811">
      <w:pPr>
        <w:rPr>
          <w:rFonts w:ascii="標楷體" w:eastAsia="標楷體" w:hAnsi="標楷體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645046">
        <w:rPr>
          <w:rFonts w:ascii="標楷體" w:eastAsia="標楷體" w:hAnsi="標楷體" w:hint="eastAsia"/>
          <w:color w:val="0000FF"/>
        </w:rPr>
        <w:t xml:space="preserve"> 准☆☆☆☆☆ 達谷冰川國際</w:t>
      </w:r>
      <w:r w:rsidR="00645046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="00645046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/>
      </w:tblPr>
      <w:tblGrid>
        <w:gridCol w:w="10828"/>
      </w:tblGrid>
      <w:tr w:rsidR="00324B33" w:rsidTr="00324B33">
        <w:tc>
          <w:tcPr>
            <w:tcW w:w="10828" w:type="dxa"/>
          </w:tcPr>
          <w:p w:rsidR="00324B33" w:rsidRPr="00324B33" w:rsidRDefault="00324B33" w:rsidP="00EA6AE4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第7天  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黑水【色爾古藏寨】</w:t>
            </w:r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64KM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EA6AE4" w:rsidRP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1.5H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)茂縣【坪頭羌寨】</w:t>
            </w:r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182KM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EA6AE4" w:rsidRP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3H10分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成都</w:t>
            </w:r>
            <w:r w:rsidR="00EA6AE4">
              <w:rPr>
                <w:rFonts w:ascii="標楷體" w:eastAsia="標楷體" w:hAnsi="標楷體" w:hint="eastAsia"/>
                <w:b/>
                <w:sz w:val="24"/>
                <w:szCs w:val="24"/>
              </w:rPr>
              <w:t>【錦里古街</w:t>
            </w:r>
            <w:r w:rsidR="00EA6AE4"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</w:p>
        </w:tc>
      </w:tr>
    </w:tbl>
    <w:p w:rsidR="00433989" w:rsidRDefault="00433989" w:rsidP="004339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227330</wp:posOffset>
            </wp:positionV>
            <wp:extent cx="1562100" cy="1162050"/>
            <wp:effectExtent l="19050" t="0" r="0" b="0"/>
            <wp:wrapSquare wrapText="bothSides"/>
            <wp:docPr id="62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BB2">
        <w:rPr>
          <w:rFonts w:ascii="標楷體" w:eastAsia="標楷體" w:hAnsi="標楷體" w:hint="eastAsia"/>
        </w:rPr>
        <w:t>【</w:t>
      </w:r>
      <w:r w:rsidRPr="00995BB2">
        <w:rPr>
          <w:rFonts w:ascii="標楷體" w:eastAsia="標楷體" w:hAnsi="標楷體" w:hint="eastAsia"/>
          <w:b/>
        </w:rPr>
        <w:t>色爾古藏寨</w:t>
      </w:r>
      <w:r w:rsidRPr="00995BB2">
        <w:rPr>
          <w:rFonts w:ascii="標楷體" w:eastAsia="標楷體" w:hAnsi="標楷體" w:hint="eastAsia"/>
        </w:rPr>
        <w:t>】</w:t>
      </w:r>
    </w:p>
    <w:p w:rsidR="00324B33" w:rsidRDefault="00433989" w:rsidP="00433989">
      <w:pPr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hint="eastAsia"/>
        </w:rPr>
        <w:t>色爾古藏寨是一個典型的藏羌民族文化交融相匯的地方，它依山勢傍猛河而建，是一座原始古樸而又神秘的藏寨村落，被稱為“東方的古堡”，還有另稱為</w:t>
      </w:r>
      <w:r w:rsidRPr="002271DF">
        <w:rPr>
          <w:rFonts w:ascii="標楷體" w:eastAsia="標楷體" w:hAnsi="標楷體" w:hint="eastAsia"/>
        </w:rPr>
        <w:t>“川西北的小布達拉宮”。色爾古藏寨是一座建在山谷兩岸斜坡上的村落，地勢的差距使得房屋彼此錯落，豐富了建築的空間語言，像一首悠悠揚揚的多聲部民歌。相連相依的房屋全是用灰色石頭建成，靠著大山，沿著山勢鋪開，到河邊的蘋果林才停下來。在繁葉碧水的春夏，它顯得寧靜而美麗，在山枯水瘦的秋冬卻顯得堅毅而粗獷。</w:t>
      </w:r>
    </w:p>
    <w:p w:rsidR="00324B33" w:rsidRDefault="00324B33" w:rsidP="00324B33">
      <w:pPr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:rsidR="00243811" w:rsidRPr="00433989" w:rsidRDefault="00433989" w:rsidP="00243811">
      <w:pPr>
        <w:rPr>
          <w:rFonts w:ascii="標楷體" w:eastAsia="標楷體" w:hAnsi="標楷體"/>
          <w:color w:val="000000" w:themeColor="text1"/>
        </w:rPr>
      </w:pPr>
      <w:r w:rsidRPr="00433989">
        <w:rPr>
          <w:rFonts w:ascii="標楷體" w:eastAsia="標楷體" w:hAnsi="標楷體" w:hint="eastAsia"/>
          <w:color w:val="000000" w:themeColor="text1"/>
        </w:rPr>
        <w:t>【</w:t>
      </w:r>
      <w:r w:rsidRPr="00433989">
        <w:rPr>
          <w:rFonts w:ascii="標楷體" w:eastAsia="標楷體" w:hAnsi="標楷體" w:hint="eastAsia"/>
          <w:b/>
          <w:color w:val="000000" w:themeColor="text1"/>
        </w:rPr>
        <w:t>坪頭羌寨</w:t>
      </w:r>
      <w:r w:rsidRPr="00433989">
        <w:rPr>
          <w:rFonts w:ascii="標楷體" w:eastAsia="標楷體" w:hAnsi="標楷體" w:hint="eastAsia"/>
          <w:color w:val="000000" w:themeColor="text1"/>
        </w:rPr>
        <w:t>】</w:t>
      </w:r>
    </w:p>
    <w:p w:rsidR="00243811" w:rsidRDefault="00433989" w:rsidP="0024381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36830</wp:posOffset>
            </wp:positionV>
            <wp:extent cx="1586230" cy="1038225"/>
            <wp:effectExtent l="19050" t="0" r="0" b="0"/>
            <wp:wrapSquare wrapText="bothSides"/>
            <wp:docPr id="63" name="圖片 24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3989">
        <w:rPr>
          <w:rFonts w:ascii="標楷體" w:eastAsia="標楷體" w:hAnsi="標楷體" w:hint="eastAsia"/>
        </w:rPr>
        <w:t>景區由兩寨一廊構成，兩寨為坪頭寨和牟托寨，一廊為兩寨之間沿213國道和岷江延伸的跨度25公里的景觀長廊。景區內擁有大量歷史古跡，如商周石棺、戰國古墓、莊王墓、千年神樹、土司衙門、茶馬古道、宗教廟宇等。景區內可感受歷史悠久的土司官寨文化、原生態羌族民俗文化、羌族飲食文化、羌繡藝術文化等古羌民族各種領域的非物質文化遺產，是絕無僅有的世界羌文化活態博物館。牟托寨被譽為“茂縣南大門”，位於茂縣南新鎮西南端，南與汶川縣雁門鄉接壤，羌族占98.8%，是典型的羌族聚居區。羌鄉古寨是“5.12”地震後，整合兩個保留歷史傳統羌文化精髓的古寨資源，在恢復重建基礎上，精心規劃的新興旅遊景區。</w:t>
      </w:r>
    </w:p>
    <w:p w:rsidR="00433989" w:rsidRDefault="00433989" w:rsidP="00243811">
      <w:pPr>
        <w:rPr>
          <w:rFonts w:ascii="標楷體" w:eastAsia="標楷體" w:hAnsi="標楷體"/>
        </w:rPr>
      </w:pPr>
    </w:p>
    <w:p w:rsidR="00433989" w:rsidRDefault="00EA6AE4" w:rsidP="0024381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84455</wp:posOffset>
            </wp:positionV>
            <wp:extent cx="1562100" cy="1181100"/>
            <wp:effectExtent l="19050" t="0" r="0" b="0"/>
            <wp:wrapSquare wrapText="bothSides"/>
            <wp:docPr id="61" name="圖片 23" descr="D:\Desktop\藏羌風情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藏羌風情\IMG_28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【</w:t>
      </w:r>
      <w:r w:rsidRPr="00EA6AE4">
        <w:rPr>
          <w:rFonts w:ascii="標楷體" w:eastAsia="標楷體" w:hAnsi="標楷體" w:hint="eastAsia"/>
          <w:b/>
        </w:rPr>
        <w:t>錦里古街</w:t>
      </w:r>
      <w:r>
        <w:rPr>
          <w:rFonts w:ascii="標楷體" w:eastAsia="標楷體" w:hAnsi="標楷體" w:hint="eastAsia"/>
        </w:rPr>
        <w:t>】</w:t>
      </w:r>
    </w:p>
    <w:p w:rsidR="00EA6AE4" w:rsidRDefault="00EA6AE4" w:rsidP="00243811">
      <w:pPr>
        <w:rPr>
          <w:rFonts w:ascii="標楷體" w:eastAsia="標楷體" w:hAnsi="標楷體"/>
        </w:rPr>
      </w:pPr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曾是西蜀歷史上最古老、最具有商業氣息的街道之一，早在秦漢、三國時期便聞名全國。成都版清明上河圖錦裡，是感受浪漫休閒的精神驛站，是體驗三國文化與成都民俗的魅力街區。古街定期舉行傳統婚禮、民樂、戲劇等表</w:t>
      </w:r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lastRenderedPageBreak/>
        <w:t>演，並按照中國傳統節日舉辦特色主題活動。</w:t>
      </w:r>
    </w:p>
    <w:p w:rsidR="00433989" w:rsidRDefault="00433989" w:rsidP="00243811">
      <w:pPr>
        <w:rPr>
          <w:rFonts w:ascii="標楷體" w:eastAsia="標楷體" w:hAnsi="標楷體"/>
        </w:rPr>
      </w:pPr>
    </w:p>
    <w:p w:rsidR="00243811" w:rsidRPr="00634784" w:rsidRDefault="00243811" w:rsidP="00243811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 w:rsidRPr="00243811">
        <w:rPr>
          <w:rFonts w:ascii="標楷體" w:eastAsia="標楷體" w:hAnsi="標楷體" w:hint="eastAsia"/>
          <w:color w:val="0000FF"/>
        </w:rPr>
        <w:t>欽善齋藥膳</w:t>
      </w:r>
      <w:r>
        <w:rPr>
          <w:rFonts w:ascii="標楷體" w:eastAsia="標楷體" w:hAnsi="標楷體" w:hint="eastAsia"/>
          <w:color w:val="0000FF"/>
        </w:rPr>
        <w:t>RMB65</w:t>
      </w:r>
    </w:p>
    <w:p w:rsidR="00324B33" w:rsidRDefault="00243811" w:rsidP="00243811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433989">
        <w:rPr>
          <w:rFonts w:ascii="標楷體" w:eastAsia="標楷體" w:hAnsi="標楷體" w:hint="eastAsia"/>
          <w:color w:val="0000FF"/>
        </w:rPr>
        <w:t xml:space="preserve"> </w:t>
      </w:r>
      <w:r>
        <w:rPr>
          <w:rFonts w:ascii="標楷體" w:eastAsia="標楷體" w:hAnsi="標楷體" w:hint="eastAsia"/>
          <w:color w:val="0000FF"/>
        </w:rPr>
        <w:t>☆☆☆☆☆ 西藏酒店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/>
      </w:tblPr>
      <w:tblGrid>
        <w:gridCol w:w="10828"/>
      </w:tblGrid>
      <w:tr w:rsidR="00243811" w:rsidTr="00243811">
        <w:tc>
          <w:tcPr>
            <w:tcW w:w="10828" w:type="dxa"/>
          </w:tcPr>
          <w:p w:rsidR="00243811" w:rsidRPr="00243811" w:rsidRDefault="00243811" w:rsidP="00EA6AE4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第8天  </w:t>
            </w:r>
            <w:r w:rsidR="00090FC1">
              <w:rPr>
                <w:rFonts w:ascii="標楷體" w:eastAsia="標楷體" w:hAnsi="標楷體" w:hint="eastAsia"/>
                <w:b/>
                <w:sz w:val="24"/>
                <w:szCs w:val="24"/>
              </w:rPr>
              <w:t>成都</w:t>
            </w:r>
            <w:r w:rsidR="004B2AF2">
              <w:rPr>
                <w:rFonts w:ascii="標楷體" w:eastAsia="標楷體" w:hAnsi="標楷體" w:hint="eastAsia"/>
                <w:b/>
                <w:sz w:val="24"/>
                <w:szCs w:val="24"/>
              </w:rPr>
              <w:t>【寬窄</w:t>
            </w:r>
            <w:r w:rsidR="004B2AF2"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>巷子】</w:t>
            </w:r>
            <w:r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>-台北(松山)</w:t>
            </w:r>
          </w:p>
        </w:tc>
      </w:tr>
    </w:tbl>
    <w:p w:rsidR="004B2AF2" w:rsidRPr="00CC0BB7" w:rsidRDefault="004B2AF2" w:rsidP="004B2AF2">
      <w:pPr>
        <w:rPr>
          <w:rFonts w:ascii="標楷體" w:eastAsia="標楷體" w:hAnsi="標楷體" w:cs="Arial"/>
        </w:rPr>
      </w:pPr>
      <w:r w:rsidRPr="002B11F5">
        <w:rPr>
          <w:rFonts w:ascii="標楷體" w:eastAsia="標楷體" w:hAnsi="標楷體" w:cs="Arial" w:hint="eastAsia"/>
          <w:b/>
          <w:bCs/>
        </w:rPr>
        <w:t>【</w:t>
      </w:r>
      <w:r w:rsidRPr="00CC0BB7">
        <w:rPr>
          <w:rFonts w:ascii="標楷體" w:eastAsia="標楷體" w:hAnsi="標楷體" w:cs="Arial" w:hint="eastAsia"/>
          <w:b/>
        </w:rPr>
        <w:t>寬窄巷子</w:t>
      </w:r>
      <w:r w:rsidRPr="002B11F5">
        <w:rPr>
          <w:rFonts w:ascii="標楷體" w:eastAsia="標楷體" w:hAnsi="標楷體" w:cs="Arial" w:hint="eastAsia"/>
          <w:b/>
          <w:bCs/>
        </w:rPr>
        <w:t>】</w:t>
      </w:r>
    </w:p>
    <w:p w:rsidR="004B2AF2" w:rsidRDefault="004B2AF2" w:rsidP="004B2AF2">
      <w:pPr>
        <w:rPr>
          <w:rFonts w:ascii="標楷體" w:eastAsia="標楷體" w:hAnsi="標楷體" w:cs="Arial"/>
        </w:rPr>
      </w:pPr>
      <w:r w:rsidRPr="00CC0BB7">
        <w:rPr>
          <w:rFonts w:ascii="標楷體" w:eastAsia="標楷體" w:hAnsi="標楷體" w:cs="Arial" w:hint="eastAsia"/>
        </w:rPr>
        <w:t>成都遺留下來的清明古街道，與大慈寺、文殊院並稱成都三大歷史文化名城保護街區。寬巷子與窄巷子是成都這個古老又年輕的城市往昔的縮影，一個記憶深處的符號。當遊人伴著夕陽，望著炊煙，走在黃昏的巷子裡，一種久違的市民化生活一一浮現。</w:t>
      </w:r>
    </w:p>
    <w:p w:rsidR="00243811" w:rsidRPr="00560BB8" w:rsidRDefault="004B2AF2" w:rsidP="004B2AF2">
      <w:pPr>
        <w:rPr>
          <w:rFonts w:ascii="標楷體" w:eastAsia="標楷體" w:hAnsi="標楷體" w:cs="新細明體"/>
          <w:color w:val="333333"/>
          <w:kern w:val="0"/>
          <w:szCs w:val="24"/>
        </w:rPr>
      </w:pPr>
      <w:r w:rsidRPr="003C53CF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爾</w:t>
      </w:r>
      <w:r>
        <w:rPr>
          <w:rFonts w:ascii="標楷體" w:eastAsia="標楷體" w:hAnsi="標楷體" w:cs="新細明體"/>
          <w:color w:val="000000" w:themeColor="text1"/>
          <w:kern w:val="0"/>
          <w:szCs w:val="24"/>
        </w:rPr>
        <w:t>後前往成都國際機場直飛返回台灣溫暖的家，結束這次愉快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藏羌文化走廊環線</w:t>
      </w:r>
      <w:r w:rsidRPr="003C53CF">
        <w:rPr>
          <w:rFonts w:ascii="標楷體" w:eastAsia="標楷體" w:hAnsi="標楷體" w:cs="新細明體"/>
          <w:color w:val="000000" w:themeColor="text1"/>
          <w:kern w:val="0"/>
          <w:szCs w:val="24"/>
        </w:rPr>
        <w:t>8日之旅，期待下次再相會！</w:t>
      </w:r>
    </w:p>
    <w:p w:rsidR="00243811" w:rsidRPr="00EA6AE4" w:rsidRDefault="00243811" w:rsidP="00243811">
      <w:pPr>
        <w:spacing w:line="240" w:lineRule="atLeast"/>
        <w:rPr>
          <w:rFonts w:ascii="標楷體" w:eastAsia="標楷體" w:hAnsi="標楷體"/>
          <w:color w:val="0000FF"/>
        </w:rPr>
      </w:pPr>
    </w:p>
    <w:p w:rsidR="00243811" w:rsidRPr="009A4DDA" w:rsidRDefault="00243811" w:rsidP="00243811">
      <w:pPr>
        <w:spacing w:line="240" w:lineRule="atLeast"/>
        <w:rPr>
          <w:rFonts w:ascii="標楷體" w:eastAsia="標楷體" w:hAnsi="標楷體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>
        <w:rPr>
          <w:rFonts w:ascii="標楷體" w:eastAsia="標楷體" w:hAnsi="標楷體" w:hint="eastAsia"/>
          <w:color w:val="0000FF"/>
        </w:rPr>
        <w:t>飯店內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機上簡餐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 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/X</w:t>
      </w:r>
      <w:r w:rsidR="009A4DDA">
        <w:rPr>
          <w:rFonts w:ascii="標楷體" w:eastAsia="標楷體" w:hAnsi="標楷體" w:hint="eastAsia"/>
          <w:color w:val="0000FF"/>
        </w:rPr>
        <w:br/>
      </w:r>
    </w:p>
    <w:p w:rsidR="00243811" w:rsidRDefault="00243811" w:rsidP="00243811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EA6AE4">
        <w:rPr>
          <w:rStyle w:val="ticoniconhotel"/>
          <w:rFonts w:ascii="標楷體" w:eastAsia="標楷體" w:hAnsi="標楷體" w:cs="Arial" w:hint="eastAsia"/>
          <w:color w:val="0000FF"/>
        </w:rPr>
        <w:t>甜蜜</w:t>
      </w:r>
      <w:r>
        <w:rPr>
          <w:rStyle w:val="ticoniconhotel"/>
          <w:rFonts w:ascii="標楷體" w:eastAsia="標楷體" w:hAnsi="標楷體" w:cs="Arial" w:hint="eastAsia"/>
          <w:color w:val="0000FF"/>
        </w:rPr>
        <w:t>的家</w:t>
      </w:r>
    </w:p>
    <w:p w:rsidR="00243811" w:rsidRDefault="00243811" w:rsidP="00243811">
      <w:pPr>
        <w:rPr>
          <w:rStyle w:val="ticoniconhotel"/>
          <w:rFonts w:ascii="標楷體" w:eastAsia="標楷體" w:hAnsi="標楷體" w:cs="Arial"/>
          <w:color w:val="0000FF"/>
        </w:rPr>
      </w:pPr>
    </w:p>
    <w:p w:rsidR="00243811" w:rsidRPr="00E778AA" w:rsidRDefault="00243811" w:rsidP="00243811">
      <w:pPr>
        <w:spacing w:line="360" w:lineRule="exact"/>
        <w:rPr>
          <w:rFonts w:ascii="標楷體" w:eastAsia="標楷體" w:hAnsi="標楷體"/>
          <w:szCs w:val="24"/>
        </w:rPr>
      </w:pPr>
      <w:r w:rsidRPr="00E778AA">
        <w:rPr>
          <w:rFonts w:ascii="標楷體" w:eastAsia="標楷體" w:hAnsi="標楷體" w:hint="eastAsia"/>
          <w:b/>
          <w:smallCaps/>
          <w:szCs w:val="24"/>
        </w:rPr>
        <w:t>☆注意事項：</w:t>
      </w:r>
      <w:r w:rsidRPr="00E778AA">
        <w:rPr>
          <w:rFonts w:ascii="標楷體" w:eastAsia="標楷體" w:hAnsi="標楷體"/>
          <w:b/>
          <w:smallCaps/>
          <w:szCs w:val="24"/>
        </w:rPr>
        <w:t xml:space="preserve"> </w:t>
      </w:r>
    </w:p>
    <w:p w:rsidR="00243811" w:rsidRDefault="00243811" w:rsidP="00243811">
      <w:pPr>
        <w:rPr>
          <w:rStyle w:val="1"/>
          <w:rFonts w:ascii="標楷體" w:eastAsia="標楷體" w:hAnsi="標楷體"/>
          <w:szCs w:val="24"/>
        </w:rPr>
      </w:pPr>
      <w:r w:rsidRPr="00E778AA">
        <w:rPr>
          <w:rStyle w:val="1"/>
          <w:rFonts w:ascii="標楷體" w:eastAsia="標楷體" w:hAnsi="標楷體" w:hint="eastAsia"/>
          <w:szCs w:val="24"/>
        </w:rPr>
        <w:t>為了本次各位貴賓行程愉快順利，旅遊行程住宿及旅遊點儘量忠於原行程，有時會因飯店確認行程前後更動或互換觀光點，若遇特殊情況或其他不可抗拒之因素以及船、交通阻塞、觀光點休假，保有變更班機、行程及同等飯店之權利與義務，不便之處，尚祈見諒！最後，敬祝各位貴賓本次旅途愉快！</w:t>
      </w:r>
    </w:p>
    <w:p w:rsidR="00422934" w:rsidRDefault="00422934" w:rsidP="00243811">
      <w:pPr>
        <w:rPr>
          <w:rFonts w:ascii="標楷體" w:eastAsia="標楷體" w:hAnsi="標楷體" w:cs="Arial"/>
          <w:color w:val="000000"/>
          <w:szCs w:val="24"/>
        </w:rPr>
      </w:pPr>
      <w:r w:rsidRPr="00422934">
        <w:rPr>
          <w:rFonts w:ascii="標楷體" w:eastAsia="標楷體" w:hAnsi="標楷體" w:cs="Arial"/>
          <w:color w:val="000000"/>
          <w:szCs w:val="24"/>
        </w:rPr>
        <w:t>大陸地區酒店，因官方評比酒店星等時間長或酒店本身無申請評定星等之計畫，但其酒店之設計、設施及服務，均按各星等之標準設立，倘遇此狀況，酒店會冠以『準』字為代表，例如：準５星、準４星、準３星…等等。</w:t>
      </w:r>
    </w:p>
    <w:sectPr w:rsidR="00422934" w:rsidSect="00CE567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79A" w:rsidRDefault="00E6179A" w:rsidP="004F647B">
      <w:r>
        <w:separator/>
      </w:r>
    </w:p>
  </w:endnote>
  <w:endnote w:type="continuationSeparator" w:id="1">
    <w:p w:rsidR="00E6179A" w:rsidRDefault="00E6179A" w:rsidP="004F64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79A" w:rsidRDefault="00E6179A" w:rsidP="004F647B">
      <w:r>
        <w:separator/>
      </w:r>
    </w:p>
  </w:footnote>
  <w:footnote w:type="continuationSeparator" w:id="1">
    <w:p w:rsidR="00E6179A" w:rsidRDefault="00E6179A" w:rsidP="004F64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5674"/>
    <w:rsid w:val="00004476"/>
    <w:rsid w:val="000072B6"/>
    <w:rsid w:val="00083213"/>
    <w:rsid w:val="00090FC1"/>
    <w:rsid w:val="000925CA"/>
    <w:rsid w:val="000A6DDC"/>
    <w:rsid w:val="000B2FDE"/>
    <w:rsid w:val="000B459C"/>
    <w:rsid w:val="000C738A"/>
    <w:rsid w:val="000D3B32"/>
    <w:rsid w:val="000D3C53"/>
    <w:rsid w:val="001004E9"/>
    <w:rsid w:val="00123A3D"/>
    <w:rsid w:val="001B57C8"/>
    <w:rsid w:val="001D3708"/>
    <w:rsid w:val="001D38CC"/>
    <w:rsid w:val="00204CD9"/>
    <w:rsid w:val="00216ADA"/>
    <w:rsid w:val="002271DF"/>
    <w:rsid w:val="00243811"/>
    <w:rsid w:val="00271796"/>
    <w:rsid w:val="00277043"/>
    <w:rsid w:val="00291FBF"/>
    <w:rsid w:val="002B23B9"/>
    <w:rsid w:val="002B3918"/>
    <w:rsid w:val="002B59BC"/>
    <w:rsid w:val="002D1DEC"/>
    <w:rsid w:val="00312662"/>
    <w:rsid w:val="00324B33"/>
    <w:rsid w:val="00361F39"/>
    <w:rsid w:val="00366B1A"/>
    <w:rsid w:val="00380171"/>
    <w:rsid w:val="003D476A"/>
    <w:rsid w:val="003F7AED"/>
    <w:rsid w:val="004049C7"/>
    <w:rsid w:val="00405CA2"/>
    <w:rsid w:val="004150FA"/>
    <w:rsid w:val="00422934"/>
    <w:rsid w:val="00433989"/>
    <w:rsid w:val="00435EAD"/>
    <w:rsid w:val="0043792D"/>
    <w:rsid w:val="00490AC7"/>
    <w:rsid w:val="004B2AF2"/>
    <w:rsid w:val="004E1DA3"/>
    <w:rsid w:val="004F647B"/>
    <w:rsid w:val="00527991"/>
    <w:rsid w:val="005601EB"/>
    <w:rsid w:val="005611B2"/>
    <w:rsid w:val="00573191"/>
    <w:rsid w:val="005764F5"/>
    <w:rsid w:val="005A6089"/>
    <w:rsid w:val="005C0E67"/>
    <w:rsid w:val="005D7B74"/>
    <w:rsid w:val="005E7A6F"/>
    <w:rsid w:val="006124C5"/>
    <w:rsid w:val="006446C7"/>
    <w:rsid w:val="00644C76"/>
    <w:rsid w:val="00645046"/>
    <w:rsid w:val="00675B03"/>
    <w:rsid w:val="00692F09"/>
    <w:rsid w:val="006A4649"/>
    <w:rsid w:val="006B6852"/>
    <w:rsid w:val="006D0CED"/>
    <w:rsid w:val="007231D8"/>
    <w:rsid w:val="007238BF"/>
    <w:rsid w:val="007345FC"/>
    <w:rsid w:val="007A14DF"/>
    <w:rsid w:val="007B2E3F"/>
    <w:rsid w:val="007C5A27"/>
    <w:rsid w:val="007D0380"/>
    <w:rsid w:val="007D5350"/>
    <w:rsid w:val="007E1656"/>
    <w:rsid w:val="0084118E"/>
    <w:rsid w:val="008415C4"/>
    <w:rsid w:val="008417EC"/>
    <w:rsid w:val="00843D2F"/>
    <w:rsid w:val="00864BE7"/>
    <w:rsid w:val="00871789"/>
    <w:rsid w:val="00876D9E"/>
    <w:rsid w:val="0088311E"/>
    <w:rsid w:val="00895D12"/>
    <w:rsid w:val="0092486D"/>
    <w:rsid w:val="009252F7"/>
    <w:rsid w:val="009649EE"/>
    <w:rsid w:val="00995BB2"/>
    <w:rsid w:val="009A4DDA"/>
    <w:rsid w:val="00A148E0"/>
    <w:rsid w:val="00A522A8"/>
    <w:rsid w:val="00A65055"/>
    <w:rsid w:val="00A92363"/>
    <w:rsid w:val="00AB2E8B"/>
    <w:rsid w:val="00AD7AFA"/>
    <w:rsid w:val="00AF3D30"/>
    <w:rsid w:val="00AF782A"/>
    <w:rsid w:val="00B774C2"/>
    <w:rsid w:val="00B81F26"/>
    <w:rsid w:val="00B8536E"/>
    <w:rsid w:val="00BE28FE"/>
    <w:rsid w:val="00BF0D8A"/>
    <w:rsid w:val="00C2109F"/>
    <w:rsid w:val="00C40F49"/>
    <w:rsid w:val="00C57F45"/>
    <w:rsid w:val="00C64F1B"/>
    <w:rsid w:val="00C91B55"/>
    <w:rsid w:val="00C951A8"/>
    <w:rsid w:val="00CC0086"/>
    <w:rsid w:val="00CE5674"/>
    <w:rsid w:val="00D0486A"/>
    <w:rsid w:val="00D2089A"/>
    <w:rsid w:val="00D344CF"/>
    <w:rsid w:val="00D6144F"/>
    <w:rsid w:val="00D628BD"/>
    <w:rsid w:val="00D9101A"/>
    <w:rsid w:val="00D91EBA"/>
    <w:rsid w:val="00DB401D"/>
    <w:rsid w:val="00DF5405"/>
    <w:rsid w:val="00E035DD"/>
    <w:rsid w:val="00E44CD4"/>
    <w:rsid w:val="00E44DF9"/>
    <w:rsid w:val="00E44E5F"/>
    <w:rsid w:val="00E475F8"/>
    <w:rsid w:val="00E516A1"/>
    <w:rsid w:val="00E5354C"/>
    <w:rsid w:val="00E6179A"/>
    <w:rsid w:val="00E76CFD"/>
    <w:rsid w:val="00E77F32"/>
    <w:rsid w:val="00EA6AE4"/>
    <w:rsid w:val="00EB76D9"/>
    <w:rsid w:val="00EE1228"/>
    <w:rsid w:val="00EE17CD"/>
    <w:rsid w:val="00EF4CAC"/>
    <w:rsid w:val="00F252B5"/>
    <w:rsid w:val="00F51491"/>
    <w:rsid w:val="00F534A3"/>
    <w:rsid w:val="00F8234D"/>
    <w:rsid w:val="00F97BB2"/>
    <w:rsid w:val="00FA0C55"/>
    <w:rsid w:val="00FA7D80"/>
    <w:rsid w:val="00FD48DD"/>
    <w:rsid w:val="00FE3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E5674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E5674"/>
  </w:style>
  <w:style w:type="character" w:customStyle="1" w:styleId="a5">
    <w:name w:val="註解文字 字元"/>
    <w:basedOn w:val="a0"/>
    <w:link w:val="a4"/>
    <w:uiPriority w:val="99"/>
    <w:semiHidden/>
    <w:rsid w:val="00CE5674"/>
  </w:style>
  <w:style w:type="paragraph" w:styleId="a6">
    <w:name w:val="annotation subject"/>
    <w:basedOn w:val="a4"/>
    <w:next w:val="a4"/>
    <w:link w:val="a7"/>
    <w:uiPriority w:val="99"/>
    <w:semiHidden/>
    <w:unhideWhenUsed/>
    <w:rsid w:val="00CE5674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CE567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E56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E567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4F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4F647B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4F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4F647B"/>
    <w:rPr>
      <w:sz w:val="20"/>
      <w:szCs w:val="20"/>
    </w:rPr>
  </w:style>
  <w:style w:type="table" w:styleId="ae">
    <w:name w:val="Table Grid"/>
    <w:basedOn w:val="a1"/>
    <w:uiPriority w:val="99"/>
    <w:rsid w:val="00AF3D3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7D0380"/>
    <w:rPr>
      <w:rFonts w:cs="Times New Roman"/>
    </w:rPr>
  </w:style>
  <w:style w:type="character" w:customStyle="1" w:styleId="grayfsxxltitle">
    <w:name w:val="gray fsxxl title"/>
    <w:basedOn w:val="a0"/>
    <w:uiPriority w:val="99"/>
    <w:rsid w:val="000B459C"/>
    <w:rPr>
      <w:rFonts w:cs="Times New Roman"/>
    </w:rPr>
  </w:style>
  <w:style w:type="character" w:customStyle="1" w:styleId="1">
    <w:name w:val="區別參考1"/>
    <w:basedOn w:val="a0"/>
    <w:uiPriority w:val="99"/>
    <w:rsid w:val="00243811"/>
    <w:rPr>
      <w:rFonts w:cs="Times New Roman"/>
      <w:smallCaps/>
      <w:color w:val="C0504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5D392-001C-4677-9FEC-C51C1AA46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974</Words>
  <Characters>5556</Characters>
  <Application>Microsoft Office Word</Application>
  <DocSecurity>0</DocSecurity>
  <Lines>46</Lines>
  <Paragraphs>13</Paragraphs>
  <ScaleCrop>false</ScaleCrop>
  <Company>C.M.T</Company>
  <LinksUpToDate>false</LinksUpToDate>
  <CharactersWithSpaces>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SkyUN.Org</dc:creator>
  <cp:lastModifiedBy>user</cp:lastModifiedBy>
  <cp:revision>3</cp:revision>
  <cp:lastPrinted>2017-03-15T06:24:00Z</cp:lastPrinted>
  <dcterms:created xsi:type="dcterms:W3CDTF">2017-03-15T06:49:00Z</dcterms:created>
  <dcterms:modified xsi:type="dcterms:W3CDTF">2017-03-15T07:19:00Z</dcterms:modified>
</cp:coreProperties>
</file>