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5E6" w:rsidRPr="002F65E6" w:rsidRDefault="002F65E6" w:rsidP="002F65E6">
      <w:pPr>
        <w:spacing w:line="0" w:lineRule="atLeast"/>
        <w:jc w:val="center"/>
        <w:rPr>
          <w:rFonts w:ascii="標楷體" w:eastAsia="標楷體" w:hAnsi="標楷體"/>
          <w:b/>
          <w:sz w:val="56"/>
          <w:szCs w:val="56"/>
        </w:rPr>
      </w:pPr>
      <w:r w:rsidRPr="002F65E6">
        <w:rPr>
          <w:rFonts w:ascii="標楷體" w:eastAsia="標楷體" w:hAnsi="標楷體" w:hint="eastAsia"/>
          <w:b/>
          <w:sz w:val="56"/>
          <w:szCs w:val="56"/>
        </w:rPr>
        <w:t>春遊</w:t>
      </w:r>
      <w:r w:rsidR="008C211E" w:rsidRPr="002F65E6">
        <w:rPr>
          <w:rFonts w:ascii="標楷體" w:eastAsia="標楷體" w:hAnsi="標楷體" w:hint="eastAsia"/>
          <w:b/>
          <w:sz w:val="56"/>
          <w:szCs w:val="56"/>
        </w:rPr>
        <w:t>小松</w:t>
      </w:r>
      <w:r w:rsidRPr="002F65E6">
        <w:rPr>
          <w:rFonts w:ascii="標楷體" w:eastAsia="標楷體" w:hAnsi="標楷體" w:hint="eastAsia"/>
          <w:b/>
          <w:sz w:val="56"/>
          <w:szCs w:val="56"/>
        </w:rPr>
        <w:t>.</w:t>
      </w:r>
      <w:r w:rsidR="001D1B3C" w:rsidRPr="002F65E6">
        <w:rPr>
          <w:rFonts w:ascii="標楷體" w:eastAsia="標楷體" w:hAnsi="標楷體" w:hint="eastAsia"/>
          <w:b/>
          <w:sz w:val="56"/>
          <w:szCs w:val="56"/>
        </w:rPr>
        <w:t>礪波鬱金香花</w:t>
      </w:r>
      <w:r w:rsidR="004E0D3C" w:rsidRPr="002F65E6">
        <w:rPr>
          <w:rFonts w:ascii="標楷體" w:eastAsia="標楷體" w:hAnsi="標楷體" w:hint="eastAsia"/>
          <w:b/>
          <w:sz w:val="56"/>
          <w:szCs w:val="56"/>
        </w:rPr>
        <w:t>彩館</w:t>
      </w:r>
    </w:p>
    <w:p w:rsidR="008C211E" w:rsidRPr="002F65E6" w:rsidRDefault="008C211E" w:rsidP="002F65E6">
      <w:pPr>
        <w:spacing w:line="0" w:lineRule="atLeast"/>
        <w:jc w:val="center"/>
        <w:rPr>
          <w:rFonts w:ascii="標楷體" w:eastAsia="標楷體" w:hAnsi="標楷體"/>
          <w:b/>
          <w:sz w:val="56"/>
          <w:szCs w:val="56"/>
        </w:rPr>
      </w:pPr>
      <w:r w:rsidRPr="002F65E6">
        <w:rPr>
          <w:rFonts w:ascii="標楷體" w:eastAsia="標楷體" w:hAnsi="標楷體" w:hint="eastAsia"/>
          <w:b/>
          <w:sz w:val="56"/>
          <w:szCs w:val="56"/>
        </w:rPr>
        <w:t>立山黑部</w:t>
      </w:r>
      <w:r w:rsidR="002F65E6" w:rsidRPr="002F65E6">
        <w:rPr>
          <w:rFonts w:ascii="標楷體" w:eastAsia="標楷體" w:hAnsi="標楷體" w:hint="eastAsia"/>
          <w:b/>
          <w:sz w:val="56"/>
          <w:szCs w:val="56"/>
        </w:rPr>
        <w:t>.</w:t>
      </w:r>
      <w:r w:rsidRPr="002F65E6">
        <w:rPr>
          <w:rFonts w:ascii="標楷體" w:eastAsia="標楷體" w:hAnsi="標楷體" w:hint="eastAsia"/>
          <w:b/>
          <w:sz w:val="56"/>
          <w:szCs w:val="56"/>
        </w:rPr>
        <w:t>白川鄉合掌村</w:t>
      </w:r>
      <w:r w:rsidR="002F65E6" w:rsidRPr="002F65E6">
        <w:rPr>
          <w:rFonts w:ascii="標楷體" w:eastAsia="標楷體" w:hAnsi="標楷體" w:hint="eastAsia"/>
          <w:b/>
          <w:sz w:val="56"/>
          <w:szCs w:val="56"/>
        </w:rPr>
        <w:t>.溫泉美食</w:t>
      </w:r>
      <w:r w:rsidRPr="002F65E6">
        <w:rPr>
          <w:rFonts w:ascii="標楷體" w:eastAsia="標楷體" w:hAnsi="標楷體" w:hint="eastAsia"/>
          <w:b/>
          <w:sz w:val="56"/>
          <w:szCs w:val="56"/>
        </w:rPr>
        <w:t>四日</w:t>
      </w:r>
    </w:p>
    <w:p w:rsidR="00EA3CF5" w:rsidRDefault="00EA3CF5" w:rsidP="00C542E5">
      <w:pPr>
        <w:spacing w:line="0" w:lineRule="atLeast"/>
        <w:jc w:val="center"/>
        <w:rPr>
          <w:rFonts w:ascii="標楷體" w:eastAsia="標楷體" w:hAnsi="標楷體"/>
          <w:b/>
          <w:sz w:val="28"/>
          <w:szCs w:val="28"/>
        </w:rPr>
      </w:pPr>
    </w:p>
    <w:p w:rsidR="00C542E5" w:rsidRDefault="009A285A" w:rsidP="00C542E5">
      <w:pPr>
        <w:spacing w:line="0" w:lineRule="atLeast"/>
        <w:jc w:val="center"/>
        <w:rPr>
          <w:rFonts w:ascii="標楷體" w:eastAsia="標楷體" w:hAnsi="標楷體"/>
          <w:b/>
          <w:sz w:val="28"/>
          <w:szCs w:val="28"/>
        </w:rPr>
      </w:pPr>
      <w:r>
        <w:rPr>
          <w:rFonts w:ascii="標楷體" w:eastAsia="標楷體" w:hAnsi="標楷體"/>
          <w:b/>
          <w:bCs/>
          <w:noProof/>
          <w:color w:val="FFFFFF"/>
          <w:sz w:val="32"/>
          <w:szCs w:val="32"/>
        </w:rPr>
        <w:drawing>
          <wp:anchor distT="0" distB="0" distL="114300" distR="114300" simplePos="0" relativeHeight="251657216" behindDoc="0" locked="0" layoutInCell="1" allowOverlap="1">
            <wp:simplePos x="0" y="0"/>
            <wp:positionH relativeFrom="column">
              <wp:posOffset>1890395</wp:posOffset>
            </wp:positionH>
            <wp:positionV relativeFrom="paragraph">
              <wp:posOffset>167005</wp:posOffset>
            </wp:positionV>
            <wp:extent cx="1047750" cy="695960"/>
            <wp:effectExtent l="0" t="0" r="0" b="0"/>
            <wp:wrapNone/>
            <wp:docPr id="18" name="圖片 5" descr="虎航-可愛小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虎航-可愛小飛機"/>
                    <pic:cNvPicPr>
                      <a:picLocks noChangeAspect="1" noChangeArrowheads="1"/>
                    </pic:cNvPicPr>
                  </pic:nvPicPr>
                  <pic:blipFill>
                    <a:blip r:embed="rId7"/>
                    <a:srcRect/>
                    <a:stretch>
                      <a:fillRect/>
                    </a:stretch>
                  </pic:blipFill>
                  <pic:spPr bwMode="auto">
                    <a:xfrm>
                      <a:off x="0" y="0"/>
                      <a:ext cx="1047750" cy="695960"/>
                    </a:xfrm>
                    <a:prstGeom prst="rect">
                      <a:avLst/>
                    </a:prstGeom>
                    <a:noFill/>
                  </pic:spPr>
                </pic:pic>
              </a:graphicData>
            </a:graphic>
          </wp:anchor>
        </w:drawing>
      </w:r>
    </w:p>
    <w:tbl>
      <w:tblPr>
        <w:tblW w:w="0" w:type="auto"/>
        <w:jc w:val="cente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0A0"/>
      </w:tblPr>
      <w:tblGrid>
        <w:gridCol w:w="1384"/>
        <w:gridCol w:w="4111"/>
        <w:gridCol w:w="1984"/>
        <w:gridCol w:w="3203"/>
      </w:tblGrid>
      <w:tr w:rsidR="00C542E5" w:rsidRPr="00BF12C2" w:rsidTr="00BE3E5D">
        <w:trPr>
          <w:trHeight w:val="869"/>
          <w:jc w:val="center"/>
        </w:trPr>
        <w:tc>
          <w:tcPr>
            <w:tcW w:w="10682" w:type="dxa"/>
            <w:gridSpan w:val="4"/>
            <w:tcBorders>
              <w:top w:val="single" w:sz="4" w:space="0" w:color="C0504D"/>
              <w:left w:val="single" w:sz="4" w:space="0" w:color="C0504D"/>
              <w:bottom w:val="single" w:sz="4" w:space="0" w:color="C0504D"/>
              <w:right w:val="single" w:sz="4" w:space="0" w:color="C0504D"/>
            </w:tcBorders>
            <w:shd w:val="clear" w:color="auto" w:fill="C0504D"/>
            <w:vAlign w:val="center"/>
          </w:tcPr>
          <w:p w:rsidR="00C542E5" w:rsidRPr="00537B7C" w:rsidRDefault="00C542E5" w:rsidP="00BE3E5D">
            <w:pPr>
              <w:spacing w:line="240" w:lineRule="atLeast"/>
              <w:jc w:val="center"/>
              <w:rPr>
                <w:rFonts w:ascii="標楷體" w:eastAsia="標楷體" w:hAnsi="標楷體"/>
                <w:b/>
                <w:bCs/>
                <w:color w:val="FFFFFF"/>
                <w:sz w:val="32"/>
                <w:szCs w:val="32"/>
              </w:rPr>
            </w:pPr>
            <w:r w:rsidRPr="00537B7C">
              <w:rPr>
                <w:rFonts w:ascii="標楷體" w:eastAsia="標楷體" w:hAnsi="標楷體" w:hint="eastAsia"/>
                <w:b/>
                <w:bCs/>
                <w:color w:val="FFFFFF"/>
                <w:sz w:val="32"/>
                <w:szCs w:val="32"/>
              </w:rPr>
              <w:t>參考航班</w:t>
            </w:r>
          </w:p>
        </w:tc>
      </w:tr>
      <w:tr w:rsidR="00C542E5" w:rsidRPr="00BF12C2" w:rsidTr="00BE3E5D">
        <w:trPr>
          <w:trHeight w:val="609"/>
          <w:jc w:val="center"/>
        </w:trPr>
        <w:tc>
          <w:tcPr>
            <w:tcW w:w="1384" w:type="dxa"/>
            <w:shd w:val="clear" w:color="auto" w:fill="F2DBDB"/>
            <w:vAlign w:val="center"/>
          </w:tcPr>
          <w:p w:rsidR="00C542E5" w:rsidRPr="00BF12C2" w:rsidRDefault="00C542E5" w:rsidP="00BE3E5D">
            <w:pPr>
              <w:spacing w:line="240" w:lineRule="atLeast"/>
              <w:jc w:val="center"/>
              <w:rPr>
                <w:rFonts w:ascii="標楷體" w:eastAsia="標楷體" w:hAnsi="標楷體"/>
                <w:b/>
                <w:bCs/>
                <w:sz w:val="28"/>
                <w:szCs w:val="28"/>
              </w:rPr>
            </w:pPr>
            <w:r w:rsidRPr="00BF12C2">
              <w:rPr>
                <w:rFonts w:ascii="標楷體" w:eastAsia="標楷體" w:hAnsi="標楷體" w:hint="eastAsia"/>
                <w:b/>
                <w:bCs/>
                <w:sz w:val="28"/>
                <w:szCs w:val="28"/>
              </w:rPr>
              <w:t>出發</w:t>
            </w:r>
          </w:p>
        </w:tc>
        <w:tc>
          <w:tcPr>
            <w:tcW w:w="4111" w:type="dxa"/>
            <w:shd w:val="clear" w:color="auto" w:fill="F2DBDB"/>
            <w:vAlign w:val="center"/>
          </w:tcPr>
          <w:p w:rsidR="00C542E5" w:rsidRPr="00BF12C2" w:rsidRDefault="00C542E5" w:rsidP="00BE3E5D">
            <w:pPr>
              <w:spacing w:line="240" w:lineRule="atLeast"/>
              <w:jc w:val="center"/>
              <w:rPr>
                <w:rFonts w:ascii="標楷體" w:eastAsia="標楷體" w:hAnsi="標楷體"/>
                <w:b/>
                <w:sz w:val="28"/>
                <w:szCs w:val="28"/>
              </w:rPr>
            </w:pPr>
            <w:r w:rsidRPr="00BF12C2">
              <w:rPr>
                <w:rFonts w:ascii="標楷體" w:eastAsia="標楷體" w:hAnsi="標楷體" w:hint="eastAsia"/>
                <w:b/>
                <w:sz w:val="28"/>
                <w:szCs w:val="28"/>
              </w:rPr>
              <w:t>桃園機場</w:t>
            </w:r>
            <w:r w:rsidRPr="00BF12C2">
              <w:rPr>
                <w:rFonts w:ascii="標楷體" w:eastAsia="標楷體" w:hAnsi="標楷體"/>
                <w:b/>
                <w:sz w:val="28"/>
                <w:szCs w:val="28"/>
              </w:rPr>
              <w:t xml:space="preserve"> </w:t>
            </w:r>
            <w:r w:rsidRPr="00BF12C2">
              <w:rPr>
                <w:rFonts w:ascii="標楷體" w:eastAsia="標楷體" w:hAnsi="標楷體" w:hint="eastAsia"/>
                <w:b/>
                <w:sz w:val="28"/>
                <w:szCs w:val="28"/>
              </w:rPr>
              <w:sym w:font="Webdings" w:char="F06A"/>
            </w:r>
            <w:r w:rsidRPr="00BF12C2">
              <w:rPr>
                <w:rFonts w:ascii="標楷體" w:eastAsia="標楷體" w:hAnsi="標楷體"/>
                <w:b/>
                <w:sz w:val="28"/>
                <w:szCs w:val="28"/>
              </w:rPr>
              <w:t xml:space="preserve"> </w:t>
            </w:r>
            <w:r w:rsidRPr="00BF12C2">
              <w:rPr>
                <w:rFonts w:ascii="標楷體" w:eastAsia="標楷體" w:hAnsi="標楷體" w:hint="eastAsia"/>
                <w:b/>
                <w:sz w:val="28"/>
                <w:szCs w:val="28"/>
              </w:rPr>
              <w:t>小松機場</w:t>
            </w:r>
          </w:p>
        </w:tc>
        <w:tc>
          <w:tcPr>
            <w:tcW w:w="1984" w:type="dxa"/>
            <w:shd w:val="clear" w:color="auto" w:fill="F2DBDB"/>
            <w:vAlign w:val="center"/>
          </w:tcPr>
          <w:p w:rsidR="00C542E5" w:rsidRPr="00BF12C2" w:rsidRDefault="00C542E5" w:rsidP="00BE3E5D">
            <w:pPr>
              <w:spacing w:line="240" w:lineRule="atLeast"/>
              <w:jc w:val="center"/>
              <w:rPr>
                <w:rFonts w:ascii="標楷體" w:eastAsia="標楷體" w:hAnsi="標楷體"/>
                <w:b/>
                <w:sz w:val="28"/>
                <w:szCs w:val="28"/>
              </w:rPr>
            </w:pPr>
            <w:r w:rsidRPr="00BF12C2">
              <w:rPr>
                <w:rFonts w:ascii="標楷體" w:eastAsia="標楷體" w:hAnsi="標楷體"/>
                <w:b/>
                <w:sz w:val="28"/>
                <w:szCs w:val="28"/>
              </w:rPr>
              <w:t>IT 252</w:t>
            </w:r>
          </w:p>
        </w:tc>
        <w:tc>
          <w:tcPr>
            <w:tcW w:w="3203" w:type="dxa"/>
            <w:shd w:val="clear" w:color="auto" w:fill="F2DBDB"/>
            <w:vAlign w:val="center"/>
          </w:tcPr>
          <w:p w:rsidR="00C542E5" w:rsidRPr="00BF12C2" w:rsidRDefault="00C542E5" w:rsidP="00794630">
            <w:pPr>
              <w:spacing w:line="240" w:lineRule="atLeast"/>
              <w:jc w:val="center"/>
              <w:rPr>
                <w:rFonts w:ascii="標楷體" w:eastAsia="標楷體" w:hAnsi="標楷體"/>
                <w:b/>
                <w:sz w:val="28"/>
                <w:szCs w:val="28"/>
              </w:rPr>
            </w:pPr>
            <w:r w:rsidRPr="00BF12C2">
              <w:rPr>
                <w:rFonts w:ascii="標楷體" w:eastAsia="標楷體" w:hAnsi="標楷體"/>
                <w:b/>
                <w:sz w:val="28"/>
                <w:szCs w:val="28"/>
              </w:rPr>
              <w:t>12:0</w:t>
            </w:r>
            <w:r w:rsidR="00794630">
              <w:rPr>
                <w:rFonts w:ascii="標楷體" w:eastAsia="標楷體" w:hAnsi="標楷體" w:hint="eastAsia"/>
                <w:b/>
                <w:sz w:val="28"/>
                <w:szCs w:val="28"/>
              </w:rPr>
              <w:t>5</w:t>
            </w:r>
            <w:r w:rsidRPr="00BF12C2">
              <w:rPr>
                <w:rFonts w:ascii="標楷體" w:eastAsia="標楷體" w:hAnsi="標楷體"/>
                <w:b/>
                <w:sz w:val="28"/>
                <w:szCs w:val="28"/>
              </w:rPr>
              <w:t xml:space="preserve"> / 16:</w:t>
            </w:r>
            <w:r w:rsidR="00794630">
              <w:rPr>
                <w:rFonts w:ascii="標楷體" w:eastAsia="標楷體" w:hAnsi="標楷體" w:hint="eastAsia"/>
                <w:b/>
                <w:sz w:val="28"/>
                <w:szCs w:val="28"/>
              </w:rPr>
              <w:t>10</w:t>
            </w:r>
          </w:p>
        </w:tc>
      </w:tr>
      <w:tr w:rsidR="00C542E5" w:rsidRPr="00BF12C2" w:rsidTr="00BE3E5D">
        <w:trPr>
          <w:trHeight w:val="609"/>
          <w:jc w:val="center"/>
        </w:trPr>
        <w:tc>
          <w:tcPr>
            <w:tcW w:w="1384" w:type="dxa"/>
            <w:vAlign w:val="center"/>
          </w:tcPr>
          <w:p w:rsidR="00C542E5" w:rsidRPr="00BF12C2" w:rsidRDefault="00C542E5" w:rsidP="00BE3E5D">
            <w:pPr>
              <w:spacing w:line="240" w:lineRule="atLeast"/>
              <w:jc w:val="center"/>
              <w:rPr>
                <w:rFonts w:ascii="標楷體" w:eastAsia="標楷體" w:hAnsi="標楷體"/>
                <w:b/>
                <w:bCs/>
                <w:sz w:val="28"/>
                <w:szCs w:val="28"/>
              </w:rPr>
            </w:pPr>
            <w:r w:rsidRPr="00BF12C2">
              <w:rPr>
                <w:rFonts w:ascii="標楷體" w:eastAsia="標楷體" w:hAnsi="標楷體" w:hint="eastAsia"/>
                <w:b/>
                <w:bCs/>
                <w:sz w:val="28"/>
                <w:szCs w:val="28"/>
              </w:rPr>
              <w:t>回程</w:t>
            </w:r>
          </w:p>
        </w:tc>
        <w:tc>
          <w:tcPr>
            <w:tcW w:w="4111" w:type="dxa"/>
            <w:vAlign w:val="center"/>
          </w:tcPr>
          <w:p w:rsidR="00C542E5" w:rsidRPr="00BF12C2" w:rsidRDefault="00C542E5" w:rsidP="00BE3E5D">
            <w:pPr>
              <w:spacing w:line="240" w:lineRule="atLeast"/>
              <w:jc w:val="center"/>
              <w:rPr>
                <w:rFonts w:ascii="標楷體" w:eastAsia="標楷體" w:hAnsi="標楷體"/>
                <w:b/>
                <w:sz w:val="28"/>
                <w:szCs w:val="28"/>
              </w:rPr>
            </w:pPr>
            <w:r w:rsidRPr="00BF12C2">
              <w:rPr>
                <w:rFonts w:ascii="標楷體" w:eastAsia="標楷體" w:hAnsi="標楷體" w:hint="eastAsia"/>
                <w:b/>
                <w:sz w:val="28"/>
                <w:szCs w:val="28"/>
              </w:rPr>
              <w:t>小松空港</w:t>
            </w:r>
            <w:r w:rsidRPr="00BF12C2">
              <w:rPr>
                <w:rFonts w:ascii="標楷體" w:eastAsia="標楷體" w:hAnsi="標楷體"/>
                <w:b/>
                <w:sz w:val="28"/>
                <w:szCs w:val="28"/>
              </w:rPr>
              <w:t xml:space="preserve"> </w:t>
            </w:r>
            <w:r w:rsidRPr="00BF12C2">
              <w:rPr>
                <w:rFonts w:ascii="標楷體" w:eastAsia="標楷體" w:hAnsi="標楷體" w:hint="eastAsia"/>
                <w:b/>
                <w:sz w:val="28"/>
                <w:szCs w:val="28"/>
              </w:rPr>
              <w:sym w:font="Webdings" w:char="F06A"/>
            </w:r>
            <w:r w:rsidRPr="00BF12C2">
              <w:rPr>
                <w:rFonts w:ascii="標楷體" w:eastAsia="標楷體" w:hAnsi="標楷體"/>
                <w:b/>
                <w:sz w:val="28"/>
                <w:szCs w:val="28"/>
              </w:rPr>
              <w:t xml:space="preserve"> </w:t>
            </w:r>
            <w:r w:rsidRPr="00BF12C2">
              <w:rPr>
                <w:rFonts w:ascii="標楷體" w:eastAsia="標楷體" w:hAnsi="標楷體" w:hint="eastAsia"/>
                <w:b/>
                <w:sz w:val="28"/>
                <w:szCs w:val="28"/>
              </w:rPr>
              <w:t>桃園機場</w:t>
            </w:r>
          </w:p>
        </w:tc>
        <w:tc>
          <w:tcPr>
            <w:tcW w:w="1984" w:type="dxa"/>
            <w:vAlign w:val="center"/>
          </w:tcPr>
          <w:p w:rsidR="00C542E5" w:rsidRPr="00BF12C2" w:rsidRDefault="00C542E5" w:rsidP="00BE3E5D">
            <w:pPr>
              <w:spacing w:line="240" w:lineRule="atLeast"/>
              <w:jc w:val="center"/>
              <w:rPr>
                <w:rFonts w:ascii="標楷體" w:eastAsia="標楷體" w:hAnsi="標楷體"/>
                <w:b/>
                <w:sz w:val="28"/>
                <w:szCs w:val="28"/>
              </w:rPr>
            </w:pPr>
            <w:r w:rsidRPr="00BF12C2">
              <w:rPr>
                <w:rFonts w:ascii="標楷體" w:eastAsia="標楷體" w:hAnsi="標楷體"/>
                <w:b/>
                <w:sz w:val="28"/>
                <w:szCs w:val="28"/>
              </w:rPr>
              <w:t>IT 253</w:t>
            </w:r>
          </w:p>
        </w:tc>
        <w:tc>
          <w:tcPr>
            <w:tcW w:w="3203" w:type="dxa"/>
            <w:vAlign w:val="center"/>
          </w:tcPr>
          <w:p w:rsidR="00C542E5" w:rsidRPr="00BF12C2" w:rsidRDefault="00C542E5" w:rsidP="00794630">
            <w:pPr>
              <w:spacing w:line="240" w:lineRule="atLeast"/>
              <w:jc w:val="center"/>
              <w:rPr>
                <w:rFonts w:ascii="標楷體" w:eastAsia="標楷體" w:hAnsi="標楷體"/>
                <w:b/>
                <w:sz w:val="28"/>
                <w:szCs w:val="28"/>
              </w:rPr>
            </w:pPr>
            <w:r w:rsidRPr="00BF12C2">
              <w:rPr>
                <w:rFonts w:ascii="標楷體" w:eastAsia="標楷體" w:hAnsi="標楷體"/>
                <w:b/>
                <w:sz w:val="28"/>
                <w:szCs w:val="28"/>
              </w:rPr>
              <w:t>1</w:t>
            </w:r>
            <w:r w:rsidR="00794630">
              <w:rPr>
                <w:rFonts w:ascii="標楷體" w:eastAsia="標楷體" w:hAnsi="標楷體" w:hint="eastAsia"/>
                <w:b/>
                <w:sz w:val="28"/>
                <w:szCs w:val="28"/>
              </w:rPr>
              <w:t>7</w:t>
            </w:r>
            <w:r w:rsidRPr="00BF12C2">
              <w:rPr>
                <w:rFonts w:ascii="標楷體" w:eastAsia="標楷體" w:hAnsi="標楷體"/>
                <w:b/>
                <w:sz w:val="28"/>
                <w:szCs w:val="28"/>
              </w:rPr>
              <w:t>:</w:t>
            </w:r>
            <w:r w:rsidR="00794630">
              <w:rPr>
                <w:rFonts w:ascii="標楷體" w:eastAsia="標楷體" w:hAnsi="標楷體" w:hint="eastAsia"/>
                <w:b/>
                <w:sz w:val="28"/>
                <w:szCs w:val="28"/>
              </w:rPr>
              <w:t>00</w:t>
            </w:r>
            <w:r w:rsidRPr="00BF12C2">
              <w:rPr>
                <w:rFonts w:ascii="標楷體" w:eastAsia="標楷體" w:hAnsi="標楷體"/>
                <w:b/>
                <w:sz w:val="28"/>
                <w:szCs w:val="28"/>
              </w:rPr>
              <w:t xml:space="preserve"> / 19:1</w:t>
            </w:r>
            <w:r w:rsidR="00794630">
              <w:rPr>
                <w:rFonts w:ascii="標楷體" w:eastAsia="標楷體" w:hAnsi="標楷體" w:hint="eastAsia"/>
                <w:b/>
                <w:sz w:val="28"/>
                <w:szCs w:val="28"/>
              </w:rPr>
              <w:t>5</w:t>
            </w:r>
          </w:p>
        </w:tc>
      </w:tr>
    </w:tbl>
    <w:p w:rsidR="00C542E5" w:rsidRDefault="00C542E5" w:rsidP="00C542E5">
      <w:pPr>
        <w:spacing w:line="0" w:lineRule="atLeast"/>
        <w:jc w:val="center"/>
        <w:rPr>
          <w:rFonts w:ascii="標楷體" w:eastAsia="標楷體" w:hAnsi="標楷體"/>
          <w:b/>
          <w:sz w:val="28"/>
          <w:szCs w:val="28"/>
        </w:rPr>
      </w:pPr>
    </w:p>
    <w:p w:rsidR="00C542E5" w:rsidRDefault="00C542E5" w:rsidP="00C542E5">
      <w:pPr>
        <w:spacing w:line="0" w:lineRule="atLeast"/>
        <w:jc w:val="center"/>
        <w:rPr>
          <w:rFonts w:ascii="標楷體" w:eastAsia="標楷體" w:hAnsi="標楷體"/>
          <w:b/>
          <w:sz w:val="28"/>
          <w:szCs w:val="28"/>
        </w:rPr>
      </w:pPr>
      <w:r w:rsidRPr="00BF12C2">
        <w:rPr>
          <w:rFonts w:ascii="標楷體" w:eastAsia="標楷體" w:hAnsi="標楷體" w:hint="eastAsia"/>
          <w:b/>
          <w:color w:val="C00000"/>
          <w:sz w:val="40"/>
          <w:szCs w:val="40"/>
        </w:rPr>
        <w:t>桃園</w:t>
      </w:r>
      <w:r w:rsidRPr="00BF12C2">
        <w:rPr>
          <w:rFonts w:ascii="標楷體" w:eastAsia="標楷體" w:hAnsi="標楷體" w:hint="eastAsia"/>
          <w:b/>
          <w:color w:val="C00000"/>
          <w:sz w:val="32"/>
          <w:szCs w:val="32"/>
        </w:rPr>
        <w:t>直飛</w:t>
      </w:r>
      <w:r w:rsidRPr="00BF12C2">
        <w:rPr>
          <w:rFonts w:ascii="標楷體" w:eastAsia="標楷體" w:hAnsi="標楷體" w:hint="eastAsia"/>
          <w:b/>
          <w:color w:val="C00000"/>
          <w:sz w:val="40"/>
          <w:szCs w:val="40"/>
        </w:rPr>
        <w:t>小松</w:t>
      </w:r>
      <w:r w:rsidRPr="00BF12C2">
        <w:rPr>
          <w:rFonts w:ascii="標楷體" w:eastAsia="標楷體" w:hAnsi="標楷體"/>
          <w:b/>
          <w:color w:val="C00000"/>
          <w:sz w:val="40"/>
          <w:szCs w:val="40"/>
        </w:rPr>
        <w:t xml:space="preserve"> </w:t>
      </w:r>
      <w:r w:rsidRPr="00BF12C2">
        <w:rPr>
          <w:rFonts w:ascii="標楷體" w:eastAsia="標楷體" w:hAnsi="標楷體" w:hint="eastAsia"/>
          <w:b/>
          <w:color w:val="C00000"/>
          <w:sz w:val="32"/>
          <w:szCs w:val="32"/>
        </w:rPr>
        <w:t>～</w:t>
      </w:r>
      <w:r w:rsidRPr="00BF12C2">
        <w:rPr>
          <w:rFonts w:ascii="標楷體" w:eastAsia="標楷體" w:hAnsi="標楷體"/>
          <w:b/>
          <w:color w:val="C00000"/>
          <w:sz w:val="32"/>
          <w:szCs w:val="32"/>
        </w:rPr>
        <w:t xml:space="preserve"> </w:t>
      </w:r>
      <w:r w:rsidRPr="00BF12C2">
        <w:rPr>
          <w:rFonts w:ascii="標楷體" w:eastAsia="標楷體" w:hAnsi="標楷體" w:hint="eastAsia"/>
          <w:b/>
          <w:color w:val="C00000"/>
          <w:sz w:val="32"/>
          <w:szCs w:val="32"/>
        </w:rPr>
        <w:t>旅遊北陸最便捷的航線</w:t>
      </w:r>
    </w:p>
    <w:p w:rsidR="00C542E5" w:rsidRDefault="00C542E5" w:rsidP="00C542E5">
      <w:pPr>
        <w:spacing w:line="0" w:lineRule="atLeast"/>
        <w:jc w:val="center"/>
        <w:rPr>
          <w:rFonts w:ascii="標楷體" w:eastAsia="標楷體" w:hAnsi="標楷體"/>
          <w:b/>
          <w:sz w:val="28"/>
          <w:szCs w:val="28"/>
        </w:rPr>
      </w:pPr>
    </w:p>
    <w:p w:rsidR="008C211E" w:rsidRPr="002F65E6" w:rsidRDefault="00C542E5" w:rsidP="00C33425">
      <w:pPr>
        <w:rPr>
          <w:rFonts w:ascii="標楷體" w:eastAsia="標楷體" w:hAnsi="標楷體"/>
          <w:b/>
          <w:sz w:val="28"/>
          <w:szCs w:val="28"/>
        </w:rPr>
      </w:pPr>
      <w:r w:rsidRPr="00BF12C2">
        <w:rPr>
          <w:rFonts w:ascii="標楷體" w:eastAsia="標楷體" w:hAnsi="標楷體" w:hint="eastAsia"/>
          <w:b/>
          <w:color w:val="C00000"/>
          <w:sz w:val="28"/>
          <w:szCs w:val="28"/>
          <w:shd w:val="pct15" w:color="auto" w:fill="FFFFFF"/>
        </w:rPr>
        <w:t>行程特色</w:t>
      </w:r>
    </w:p>
    <w:p w:rsidR="008C211E" w:rsidRPr="002F65E6" w:rsidRDefault="00C542E5" w:rsidP="00D01547">
      <w:pPr>
        <w:pStyle w:val="aa"/>
        <w:numPr>
          <w:ilvl w:val="0"/>
          <w:numId w:val="2"/>
        </w:numPr>
        <w:ind w:leftChars="0"/>
        <w:rPr>
          <w:rFonts w:ascii="標楷體" w:eastAsia="標楷體" w:hAnsi="標楷體"/>
          <w:b/>
          <w:sz w:val="28"/>
          <w:szCs w:val="28"/>
          <w:lang w:eastAsia="ja-JP"/>
        </w:rPr>
      </w:pPr>
      <w:r w:rsidRPr="00BF12C2">
        <w:rPr>
          <w:rFonts w:ascii="標楷體" w:eastAsia="標楷體" w:hAnsi="標楷體" w:hint="eastAsia"/>
          <w:b/>
          <w:sz w:val="28"/>
          <w:szCs w:val="28"/>
          <w:bdr w:val="single" w:sz="4" w:space="0" w:color="auto"/>
          <w:lang w:eastAsia="ja-JP"/>
        </w:rPr>
        <w:t>加賀月兔の里</w:t>
      </w:r>
      <w:r w:rsidRPr="00BF12C2">
        <w:rPr>
          <w:rFonts w:ascii="標楷體" w:eastAsia="標楷體" w:hAnsi="標楷體" w:hint="eastAsia"/>
          <w:b/>
          <w:sz w:val="28"/>
          <w:szCs w:val="28"/>
          <w:lang w:eastAsia="ja-JP"/>
        </w:rPr>
        <w:t>－可以見到各式各樣的兔子於此自由自在的活動，也可在此自費做香包。</w:t>
      </w:r>
    </w:p>
    <w:p w:rsidR="008C211E" w:rsidRPr="00C542E5" w:rsidRDefault="00C542E5" w:rsidP="00D01547">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sz w:val="28"/>
          <w:szCs w:val="28"/>
          <w:bdr w:val="single" w:sz="4" w:space="0" w:color="auto"/>
        </w:rPr>
        <w:t>白川鄉合掌集落</w:t>
      </w:r>
      <w:r w:rsidR="008C211E" w:rsidRPr="00C542E5">
        <w:rPr>
          <w:rFonts w:ascii="標楷體" w:eastAsia="標楷體" w:hAnsi="標楷體" w:cs="Arial" w:hint="eastAsia"/>
          <w:b/>
          <w:sz w:val="28"/>
          <w:szCs w:val="28"/>
        </w:rPr>
        <w:t>。</w:t>
      </w:r>
    </w:p>
    <w:p w:rsidR="00885961" w:rsidRPr="00C542E5" w:rsidRDefault="00C542E5" w:rsidP="00C33425">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sz w:val="28"/>
          <w:szCs w:val="28"/>
          <w:bdr w:val="single" w:sz="4" w:space="0" w:color="auto"/>
        </w:rPr>
        <w:t>立山黑部</w:t>
      </w:r>
      <w:r w:rsidRPr="00BF12C2">
        <w:rPr>
          <w:rFonts w:ascii="標楷體" w:eastAsia="標楷體" w:hAnsi="標楷體" w:cs="Arial"/>
          <w:b/>
          <w:sz w:val="28"/>
          <w:szCs w:val="28"/>
        </w:rPr>
        <w:t>—</w:t>
      </w:r>
      <w:r w:rsidRPr="00BF12C2">
        <w:rPr>
          <w:rFonts w:ascii="標楷體" w:eastAsia="標楷體" w:hAnsi="標楷體" w:cs="Arial" w:hint="eastAsia"/>
          <w:b/>
          <w:sz w:val="28"/>
          <w:szCs w:val="28"/>
        </w:rPr>
        <w:t>六種交通工具體驗</w:t>
      </w:r>
      <w:r>
        <w:rPr>
          <w:rFonts w:ascii="SimSun" w:eastAsia="SimSun" w:hAnsi="SimSun" w:cs="Arial" w:hint="eastAsia"/>
          <w:b/>
          <w:sz w:val="28"/>
          <w:szCs w:val="28"/>
        </w:rPr>
        <w:t>。</w:t>
      </w:r>
    </w:p>
    <w:p w:rsidR="006B588C" w:rsidRPr="00C542E5" w:rsidRDefault="00C542E5" w:rsidP="00C33425">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sz w:val="28"/>
          <w:szCs w:val="28"/>
          <w:bdr w:val="single" w:sz="4" w:space="0" w:color="auto"/>
        </w:rPr>
        <w:t>金澤兼六園</w:t>
      </w:r>
      <w:r w:rsidRPr="00BF12C2">
        <w:rPr>
          <w:rFonts w:ascii="標楷體" w:eastAsia="標楷體" w:hAnsi="標楷體" w:cs="Arial"/>
          <w:b/>
          <w:sz w:val="28"/>
          <w:szCs w:val="28"/>
        </w:rPr>
        <w:t>—</w:t>
      </w:r>
      <w:r w:rsidRPr="00BF12C2">
        <w:rPr>
          <w:rFonts w:ascii="標楷體" w:eastAsia="標楷體" w:hAnsi="標楷體" w:cs="Arial" w:hint="eastAsia"/>
          <w:b/>
          <w:sz w:val="28"/>
          <w:szCs w:val="28"/>
        </w:rPr>
        <w:t>與岡山後樂園、水戶偕樂園齊名並稱為日本三大名園。</w:t>
      </w:r>
    </w:p>
    <w:p w:rsidR="001D1B3C" w:rsidRPr="00DB1E17" w:rsidRDefault="00C542E5" w:rsidP="00CA655D">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color w:val="C00000"/>
          <w:sz w:val="28"/>
          <w:szCs w:val="28"/>
          <w:bdr w:val="single" w:sz="4" w:space="0" w:color="auto"/>
        </w:rPr>
        <w:t>礪波鬱金</w:t>
      </w:r>
      <w:r w:rsidRPr="00C542E5">
        <w:rPr>
          <w:rFonts w:ascii="標楷體" w:eastAsia="標楷體" w:hAnsi="標楷體" w:cs="Arial" w:hint="eastAsia"/>
          <w:b/>
          <w:color w:val="C00000"/>
          <w:sz w:val="28"/>
          <w:szCs w:val="28"/>
          <w:bdr w:val="single" w:sz="4" w:space="0" w:color="auto"/>
        </w:rPr>
        <w:t>香花彩館</w:t>
      </w:r>
      <w:r w:rsidR="00CA655D" w:rsidRPr="00BF12C2">
        <w:rPr>
          <w:rFonts w:ascii="標楷體" w:eastAsia="標楷體" w:hAnsi="標楷體" w:cs="Arial"/>
          <w:b/>
          <w:sz w:val="28"/>
          <w:szCs w:val="28"/>
        </w:rPr>
        <w:t>—</w:t>
      </w:r>
      <w:r w:rsidR="00CA655D" w:rsidRPr="00DB1E17">
        <w:rPr>
          <w:rFonts w:ascii="標楷體" w:eastAsia="標楷體" w:hAnsi="標楷體" w:cs="Arial" w:hint="eastAsia"/>
          <w:b/>
          <w:sz w:val="28"/>
          <w:szCs w:val="28"/>
        </w:rPr>
        <w:t>四季花彩館緊鄰著礪波鬱金香公園，鑲著大玻璃的天井式高層建築物裡聚集了許多樂趣：和不可理解的鬱金香相逢在博物館、一年四季開放著可愛鬱金香的花園，除了在露台能欣賞到四季應時的鮮花之外，在能夠利用各種集會活動的公用大禮堂、博物館店鋪裡，都盛開著鮮花。在博物館裡，有介紹鬱金香的歷史和文化的地方，也可以體驗用電腦在作畫塗色，館內限</w:t>
      </w:r>
      <w:bookmarkStart w:id="0" w:name="_GoBack"/>
      <w:bookmarkEnd w:id="0"/>
      <w:r w:rsidR="00CA655D" w:rsidRPr="00DB1E17">
        <w:rPr>
          <w:rFonts w:ascii="標楷體" w:eastAsia="標楷體" w:hAnsi="標楷體" w:cs="Arial" w:hint="eastAsia"/>
          <w:b/>
          <w:sz w:val="28"/>
          <w:szCs w:val="28"/>
        </w:rPr>
        <w:t>定出售粉色可愛的鬱金香奶油冰淇淋，</w:t>
      </w:r>
      <w:r w:rsidR="00DB1E17" w:rsidRPr="00DB1E17">
        <w:rPr>
          <w:rFonts w:ascii="標楷體" w:eastAsia="標楷體" w:hAnsi="標楷體" w:cs="Arial" w:hint="eastAsia"/>
          <w:b/>
          <w:sz w:val="28"/>
          <w:szCs w:val="28"/>
        </w:rPr>
        <w:t>非常受歡迎，</w:t>
      </w:r>
      <w:r w:rsidR="00CA655D" w:rsidRPr="00DB1E17">
        <w:rPr>
          <w:rFonts w:ascii="標楷體" w:eastAsia="標楷體" w:hAnsi="標楷體" w:cs="Arial" w:hint="eastAsia"/>
          <w:b/>
          <w:sz w:val="28"/>
          <w:szCs w:val="28"/>
        </w:rPr>
        <w:t>大人小孩都非常喜歡</w:t>
      </w:r>
      <w:r w:rsidR="00DB1E17" w:rsidRPr="00DB1E17">
        <w:rPr>
          <w:rFonts w:ascii="標楷體" w:eastAsia="標楷體" w:hAnsi="標楷體" w:cs="Arial" w:hint="eastAsia"/>
          <w:b/>
          <w:sz w:val="28"/>
          <w:szCs w:val="28"/>
        </w:rPr>
        <w:t>喔</w:t>
      </w:r>
      <w:r w:rsidR="00CA655D" w:rsidRPr="00DB1E17">
        <w:rPr>
          <w:rFonts w:ascii="標楷體" w:eastAsia="標楷體" w:hAnsi="標楷體" w:cs="Arial" w:hint="eastAsia"/>
          <w:b/>
          <w:sz w:val="28"/>
          <w:szCs w:val="28"/>
        </w:rPr>
        <w:t>！請一定來充分享受鬱金香的魅力！</w:t>
      </w:r>
    </w:p>
    <w:p w:rsidR="008C211E" w:rsidRPr="002F65E6" w:rsidRDefault="00C542E5" w:rsidP="00C542E5">
      <w:pPr>
        <w:pStyle w:val="aa"/>
        <w:ind w:leftChars="0" w:left="0"/>
        <w:jc w:val="center"/>
        <w:rPr>
          <w:rFonts w:ascii="標楷體" w:eastAsia="標楷體" w:hAnsi="標楷體"/>
          <w:b/>
          <w:sz w:val="28"/>
          <w:szCs w:val="28"/>
        </w:rPr>
      </w:pPr>
      <w:r>
        <w:rPr>
          <w:rFonts w:ascii="標楷體" w:eastAsia="標楷體" w:hAnsi="標楷體"/>
          <w:b/>
          <w:sz w:val="28"/>
          <w:szCs w:val="28"/>
        </w:rPr>
        <w:br w:type="page"/>
      </w:r>
      <w:r>
        <w:rPr>
          <w:rFonts w:ascii="標楷體" w:eastAsia="標楷體" w:hAnsi="標楷體" w:hint="eastAsia"/>
          <w:b/>
          <w:color w:val="CC0000"/>
          <w:szCs w:val="24"/>
        </w:rPr>
        <w:lastRenderedPageBreak/>
        <w:t>★入內參觀有門票</w:t>
      </w:r>
      <w:r>
        <w:rPr>
          <w:rFonts w:ascii="標楷體" w:eastAsia="SimSun" w:hAnsi="標楷體"/>
          <w:b/>
          <w:color w:val="CC0000"/>
          <w:szCs w:val="24"/>
        </w:rPr>
        <w:t xml:space="preserve"> </w:t>
      </w:r>
      <w:r>
        <w:rPr>
          <w:rFonts w:ascii="標楷體" w:eastAsia="標楷體" w:hAnsi="標楷體" w:hint="eastAsia"/>
          <w:b/>
          <w:color w:val="CC0000"/>
          <w:szCs w:val="24"/>
        </w:rPr>
        <w:t>※下車拍照參觀無門票</w:t>
      </w:r>
      <w:r>
        <w:rPr>
          <w:rFonts w:ascii="標楷體" w:eastAsia="SimSun" w:hAnsi="標楷體"/>
          <w:b/>
          <w:color w:val="CC0000"/>
          <w:szCs w:val="24"/>
        </w:rPr>
        <w:t xml:space="preserve"> </w:t>
      </w:r>
      <w:r>
        <w:rPr>
          <w:rFonts w:ascii="標楷體" w:eastAsia="標楷體" w:hAnsi="標楷體" w:hint="eastAsia"/>
          <w:b/>
          <w:color w:val="CC0000"/>
          <w:szCs w:val="24"/>
        </w:rPr>
        <w:t>▲行車經過</w:t>
      </w:r>
    </w:p>
    <w:p w:rsidR="00C542E5" w:rsidRPr="00BF12C2" w:rsidRDefault="00C542E5" w:rsidP="00C542E5">
      <w:pPr>
        <w:spacing w:line="240" w:lineRule="atLeast"/>
        <w:rPr>
          <w:rFonts w:ascii="標楷體" w:eastAsia="標楷體" w:hAnsi="標楷體"/>
          <w:b/>
          <w:color w:val="31849B"/>
          <w:sz w:val="28"/>
          <w:szCs w:val="28"/>
          <w:shd w:val="pct15" w:color="auto" w:fill="FFFFFF"/>
        </w:rPr>
      </w:pPr>
      <w:r w:rsidRPr="00BF12C2">
        <w:rPr>
          <w:rFonts w:ascii="標楷體" w:eastAsia="標楷體" w:hAnsi="標楷體" w:hint="eastAsia"/>
          <w:b/>
          <w:color w:val="31849B"/>
          <w:sz w:val="32"/>
          <w:szCs w:val="32"/>
          <w:shd w:val="pct15" w:color="auto" w:fill="FFFFFF"/>
        </w:rPr>
        <w:t>第一天</w:t>
      </w:r>
      <w:r w:rsidRPr="00BF12C2">
        <w:rPr>
          <w:rFonts w:ascii="標楷體" w:eastAsia="標楷體" w:hAnsi="標楷體"/>
          <w:color w:val="31849B"/>
          <w:sz w:val="28"/>
          <w:szCs w:val="28"/>
          <w:shd w:val="pct15" w:color="auto" w:fill="FFFFFF"/>
        </w:rPr>
        <w:t>(</w:t>
      </w:r>
      <w:r w:rsidRPr="00BF12C2">
        <w:rPr>
          <w:rFonts w:ascii="標楷體" w:eastAsia="標楷體" w:hAnsi="標楷體" w:hint="eastAsia"/>
          <w:color w:val="31849B"/>
          <w:sz w:val="28"/>
          <w:szCs w:val="28"/>
          <w:shd w:val="pct15" w:color="auto" w:fill="FFFFFF"/>
        </w:rPr>
        <w:t>四</w:t>
      </w:r>
      <w:r w:rsidRPr="00BF12C2">
        <w:rPr>
          <w:rFonts w:ascii="標楷體" w:eastAsia="標楷體" w:hAnsi="標楷體"/>
          <w:color w:val="31849B"/>
          <w:sz w:val="28"/>
          <w:szCs w:val="28"/>
          <w:shd w:val="pct15" w:color="auto" w:fill="FFFFFF"/>
        </w:rPr>
        <w:t>)</w:t>
      </w:r>
    </w:p>
    <w:p w:rsidR="00C542E5" w:rsidRPr="00BF12C2" w:rsidRDefault="00C542E5" w:rsidP="00C542E5">
      <w:pPr>
        <w:spacing w:line="0" w:lineRule="atLeast"/>
        <w:rPr>
          <w:rFonts w:ascii="標楷體" w:eastAsia="標楷體" w:hAnsi="標楷體"/>
          <w:color w:val="31849B"/>
          <w:sz w:val="28"/>
          <w:szCs w:val="28"/>
        </w:rPr>
      </w:pPr>
      <w:r w:rsidRPr="00BF12C2">
        <w:rPr>
          <w:rFonts w:ascii="標楷體" w:eastAsia="標楷體" w:hAnsi="標楷體" w:hint="eastAsia"/>
          <w:color w:val="31849B"/>
          <w:sz w:val="28"/>
          <w:szCs w:val="28"/>
        </w:rPr>
        <w:t>桃園機場</w:t>
      </w:r>
      <w:r>
        <w:rPr>
          <w:rFonts w:ascii="標楷體" w:eastAsia="SimSun" w:hAnsi="標楷體" w:hint="eastAsia"/>
          <w:color w:val="31849B"/>
          <w:sz w:val="28"/>
          <w:szCs w:val="28"/>
        </w:rPr>
        <w:t xml:space="preserve"> </w:t>
      </w:r>
      <w:r w:rsidRPr="00BF12C2">
        <w:rPr>
          <w:rFonts w:ascii="標楷體" w:eastAsia="標楷體" w:hAnsi="標楷體" w:hint="eastAsia"/>
          <w:color w:val="31849B"/>
          <w:sz w:val="28"/>
          <w:szCs w:val="28"/>
        </w:rPr>
        <w:sym w:font="Webdings" w:char="F06A"/>
      </w:r>
      <w:r>
        <w:rPr>
          <w:rFonts w:ascii="標楷體" w:eastAsia="標楷體" w:hAnsi="標楷體"/>
          <w:color w:val="31849B"/>
          <w:sz w:val="28"/>
          <w:szCs w:val="28"/>
        </w:rPr>
        <w:t xml:space="preserve"> </w:t>
      </w:r>
      <w:r w:rsidRPr="00BF12C2">
        <w:rPr>
          <w:rFonts w:ascii="標楷體" w:eastAsia="標楷體" w:hAnsi="標楷體" w:hint="eastAsia"/>
          <w:color w:val="31849B"/>
          <w:sz w:val="28"/>
          <w:szCs w:val="28"/>
        </w:rPr>
        <w:t>小松空港</w:t>
      </w:r>
      <w:r>
        <w:rPr>
          <w:rFonts w:ascii="標楷體" w:eastAsia="SimSun" w:hAnsi="標楷體" w:hint="eastAsia"/>
          <w:color w:val="31849B"/>
          <w:sz w:val="28"/>
          <w:szCs w:val="28"/>
        </w:rPr>
        <w:t xml:space="preserve"> </w:t>
      </w:r>
      <w:r w:rsidRPr="00BF12C2">
        <w:rPr>
          <w:rFonts w:ascii="標楷體" w:eastAsia="標楷體" w:hAnsi="標楷體" w:hint="eastAsia"/>
          <w:color w:val="31849B"/>
          <w:sz w:val="28"/>
          <w:szCs w:val="28"/>
        </w:rPr>
        <w:sym w:font="Webdings" w:char="F076"/>
      </w:r>
      <w:r>
        <w:rPr>
          <w:rFonts w:ascii="標楷體" w:eastAsia="標楷體" w:hAnsi="標楷體"/>
          <w:color w:val="31849B"/>
          <w:sz w:val="28"/>
          <w:szCs w:val="28"/>
        </w:rPr>
        <w:t xml:space="preserve"> </w:t>
      </w:r>
      <w:r w:rsidRPr="00BF12C2">
        <w:rPr>
          <w:rFonts w:ascii="標楷體" w:eastAsia="標楷體" w:hAnsi="標楷體" w:hint="eastAsia"/>
          <w:color w:val="31849B"/>
          <w:sz w:val="28"/>
          <w:szCs w:val="28"/>
        </w:rPr>
        <w:t>(23.2km35Min)鶴仙溪</w:t>
      </w:r>
      <w:r>
        <w:rPr>
          <w:rFonts w:ascii="標楷體" w:eastAsia="SimSun" w:hAnsi="標楷體" w:hint="eastAsia"/>
          <w:color w:val="31849B"/>
          <w:sz w:val="28"/>
          <w:szCs w:val="28"/>
        </w:rPr>
        <w:t xml:space="preserve"> </w:t>
      </w:r>
      <w:r w:rsidRPr="00BF12C2">
        <w:rPr>
          <w:rFonts w:ascii="標楷體" w:eastAsia="標楷體" w:hAnsi="標楷體" w:hint="eastAsia"/>
          <w:color w:val="31849B"/>
          <w:sz w:val="28"/>
          <w:szCs w:val="28"/>
        </w:rPr>
        <w:sym w:font="Webdings" w:char="F076"/>
      </w:r>
      <w:r>
        <w:rPr>
          <w:rFonts w:ascii="標楷體" w:eastAsia="標楷體" w:hAnsi="標楷體"/>
          <w:color w:val="31849B"/>
          <w:sz w:val="28"/>
          <w:szCs w:val="28"/>
        </w:rPr>
        <w:t xml:space="preserve"> </w:t>
      </w:r>
      <w:r w:rsidRPr="00BF12C2">
        <w:rPr>
          <w:rFonts w:ascii="標楷體" w:eastAsia="標楷體" w:hAnsi="標楷體" w:hint="eastAsia"/>
          <w:color w:val="31849B"/>
          <w:sz w:val="28"/>
          <w:szCs w:val="28"/>
        </w:rPr>
        <w:t>(50M2Min或7.6km15Min)山中溫泉</w:t>
      </w:r>
    </w:p>
    <w:p w:rsidR="00C542E5" w:rsidRPr="00524C94" w:rsidRDefault="00C542E5" w:rsidP="00C542E5">
      <w:pPr>
        <w:spacing w:line="0" w:lineRule="atLeast"/>
        <w:rPr>
          <w:rFonts w:ascii="標楷體" w:eastAsia="標楷體" w:hAnsi="標楷體"/>
          <w:b/>
          <w:sz w:val="28"/>
          <w:szCs w:val="28"/>
        </w:rPr>
      </w:pPr>
    </w:p>
    <w:p w:rsidR="00C542E5" w:rsidRDefault="00C542E5" w:rsidP="00C542E5">
      <w:pPr>
        <w:spacing w:line="240" w:lineRule="atLeast"/>
        <w:rPr>
          <w:rFonts w:ascii="標楷體" w:eastAsia="標楷體" w:hAnsi="標楷體"/>
          <w:color w:val="262626"/>
          <w:szCs w:val="24"/>
          <w:shd w:val="clear" w:color="auto" w:fill="FFFFFF"/>
        </w:rPr>
      </w:pPr>
      <w:r w:rsidRPr="00BF12C2">
        <w:rPr>
          <w:rFonts w:ascii="標楷體" w:eastAsia="標楷體" w:hAnsi="標楷體" w:hint="eastAsia"/>
          <w:szCs w:val="24"/>
        </w:rPr>
        <w:t>今日上午集合於桃園國際機場第一航廈，台灣虎航團體櫃台，由領隊代辦出境手續，隨後搭乘虎航A320豪華客機飛往石川縣小松空港，抵達後專車前往</w:t>
      </w:r>
      <w:r w:rsidRPr="005263C5">
        <w:rPr>
          <w:rFonts w:ascii="標楷體" w:eastAsia="標楷體" w:hAnsi="標楷體" w:cs="Arial" w:hint="eastAsia"/>
          <w:b/>
          <w:color w:val="C00000"/>
          <w:szCs w:val="24"/>
        </w:rPr>
        <w:t>※鶴仙溪</w:t>
      </w:r>
      <w:r w:rsidRPr="00BF12C2">
        <w:rPr>
          <w:rFonts w:ascii="標楷體" w:eastAsia="標楷體" w:hAnsi="標楷體" w:cs="Arial" w:hint="eastAsia"/>
          <w:szCs w:val="24"/>
        </w:rPr>
        <w:t>－</w:t>
      </w:r>
      <w:r w:rsidRPr="00AE70ED">
        <w:rPr>
          <w:rFonts w:ascii="標楷體" w:eastAsia="標楷體" w:hAnsi="標楷體" w:cs="Arial" w:hint="eastAsia"/>
          <w:color w:val="262626"/>
          <w:szCs w:val="24"/>
        </w:rPr>
        <w:t>是</w:t>
      </w:r>
      <w:r w:rsidRPr="00AE70ED">
        <w:rPr>
          <w:rFonts w:ascii="標楷體" w:eastAsia="標楷體" w:hAnsi="標楷體" w:hint="eastAsia"/>
          <w:color w:val="262626"/>
          <w:szCs w:val="24"/>
          <w:shd w:val="clear" w:color="auto" w:fill="FFFFFF"/>
        </w:rPr>
        <w:t>山中溫泉的代表性觀光勝地，沿著溪邊的散步道，處處都是十分美麗的景緻，小橋、瀑布、流水、綠樹，構成美麗的畫面；</w:t>
      </w:r>
      <w:r w:rsidRPr="00AE70ED">
        <w:rPr>
          <w:rFonts w:ascii="標楷體" w:eastAsia="標楷體" w:hAnsi="標楷體" w:hint="eastAsia"/>
          <w:color w:val="262626"/>
          <w:szCs w:val="24"/>
        </w:rPr>
        <w:t>「</w:t>
      </w:r>
      <w:r w:rsidRPr="00AE70ED">
        <w:rPr>
          <w:rFonts w:ascii="標楷體" w:eastAsia="標楷體" w:hAnsi="標楷體" w:hint="eastAsia"/>
          <w:color w:val="262626"/>
          <w:szCs w:val="24"/>
          <w:shd w:val="clear" w:color="auto" w:fill="FFFFFF"/>
        </w:rPr>
        <w:t>鶴仙溪</w:t>
      </w:r>
      <w:r w:rsidRPr="00AE70ED">
        <w:rPr>
          <w:rFonts w:ascii="標楷體" w:eastAsia="標楷體" w:hAnsi="標楷體" w:hint="eastAsia"/>
          <w:color w:val="262626"/>
          <w:szCs w:val="24"/>
        </w:rPr>
        <w:t>」</w:t>
      </w:r>
      <w:r w:rsidRPr="00AE70ED">
        <w:rPr>
          <w:rFonts w:ascii="標楷體" w:eastAsia="標楷體" w:hAnsi="標楷體" w:hint="eastAsia"/>
          <w:color w:val="262626"/>
          <w:szCs w:val="24"/>
          <w:shd w:val="clear" w:color="auto" w:fill="FFFFFF"/>
        </w:rPr>
        <w:t>也是俳句詩人松尾芭蕉所提到的名勝，他說：這裡（鶴仙溪）可以感受到行腳的樂趣。從蟋蟀橋到綾取橋、再到黑谷橋的溪流旁的散步道全長</w:t>
      </w:r>
      <w:r w:rsidRPr="00AE70ED">
        <w:rPr>
          <w:rFonts w:ascii="標楷體" w:eastAsia="標楷體" w:hAnsi="標楷體"/>
          <w:color w:val="262626"/>
          <w:szCs w:val="24"/>
          <w:shd w:val="clear" w:color="auto" w:fill="FFFFFF"/>
        </w:rPr>
        <w:t>1.3km</w:t>
      </w:r>
      <w:r w:rsidRPr="00AE70ED">
        <w:rPr>
          <w:rFonts w:ascii="標楷體" w:eastAsia="標楷體" w:hAnsi="標楷體" w:hint="eastAsia"/>
          <w:color w:val="262626"/>
          <w:szCs w:val="24"/>
          <w:shd w:val="clear" w:color="auto" w:fill="FFFFFF"/>
        </w:rPr>
        <w:t>。碧潭裡有奇岩及瀑布等，可以欣賞到四季的景致。</w:t>
      </w:r>
    </w:p>
    <w:p w:rsidR="00845E96" w:rsidRDefault="00C542E5" w:rsidP="00C542E5">
      <w:pPr>
        <w:rPr>
          <w:rFonts w:ascii="標楷體" w:eastAsia="標楷體" w:hAnsi="標楷體" w:cs="Arial"/>
          <w:color w:val="262626"/>
          <w:szCs w:val="24"/>
        </w:rPr>
      </w:pPr>
      <w:r w:rsidRPr="00C94108">
        <w:rPr>
          <w:rFonts w:ascii="標楷體" w:eastAsia="標楷體" w:hAnsi="標楷體" w:cs="Arial" w:hint="eastAsia"/>
          <w:b/>
          <w:color w:val="CC0000"/>
          <w:szCs w:val="24"/>
        </w:rPr>
        <w:t>※山中溫泉</w:t>
      </w:r>
      <w:r w:rsidRPr="00BF12C2">
        <w:rPr>
          <w:rFonts w:ascii="標楷體" w:eastAsia="標楷體" w:hAnsi="標楷體" w:cs="Arial" w:hint="eastAsia"/>
          <w:szCs w:val="24"/>
        </w:rPr>
        <w:t>－</w:t>
      </w:r>
      <w:r w:rsidRPr="00FA6627">
        <w:rPr>
          <w:rFonts w:ascii="標楷體" w:eastAsia="標楷體" w:hAnsi="標楷體" w:cs="Arial" w:hint="eastAsia"/>
          <w:color w:val="262626"/>
          <w:szCs w:val="24"/>
        </w:rPr>
        <w:t>傳說這裡是僧侶行基在旅途中受藥師如來指點：「這裡有可以治病的好溫泉，不冷不熱，可挖之。」於是挖出了溫泉，這是「山中溫泉」的由來。「山中溫泉」距今已有</w:t>
      </w:r>
      <w:r w:rsidRPr="00FA6627">
        <w:rPr>
          <w:rFonts w:ascii="標楷體" w:eastAsia="標楷體" w:hAnsi="標楷體" w:cs="Arial"/>
          <w:color w:val="262626"/>
          <w:szCs w:val="24"/>
        </w:rPr>
        <w:t>1300</w:t>
      </w:r>
      <w:r w:rsidRPr="00FA6627">
        <w:rPr>
          <w:rFonts w:ascii="標楷體" w:eastAsia="標楷體" w:hAnsi="標楷體" w:cs="Arial" w:hint="eastAsia"/>
          <w:color w:val="262626"/>
          <w:szCs w:val="24"/>
        </w:rPr>
        <w:t>多年，它與「山代溫泉」、「粟津溫泉」及「片山津溫泉」合稱為【加賀溫泉鄉】；這一帶的溫泉曾因戰亂被遺忘，但隨著溫泉療養地再次興起，成為了北陸第一的溫泉勝地。</w:t>
      </w:r>
    </w:p>
    <w:p w:rsidR="00C542E5" w:rsidRPr="00EA3CF5" w:rsidRDefault="00C542E5" w:rsidP="00C542E5">
      <w:pPr>
        <w:rPr>
          <w:rFonts w:ascii="SimSun" w:hAnsi="SimSun"/>
          <w:b/>
          <w:szCs w:val="24"/>
        </w:rPr>
      </w:pPr>
    </w:p>
    <w:p w:rsidR="00C542E5" w:rsidRDefault="009A285A" w:rsidP="00C542E5">
      <w:pPr>
        <w:spacing w:line="0" w:lineRule="atLeast"/>
        <w:jc w:val="center"/>
      </w:pPr>
      <w:r>
        <w:rPr>
          <w:noProof/>
        </w:rPr>
        <w:drawing>
          <wp:inline distT="0" distB="0" distL="0" distR="0">
            <wp:extent cx="5686425" cy="2238375"/>
            <wp:effectExtent l="19050" t="0" r="9525" b="0"/>
            <wp:docPr id="1" name="圖片 1" descr="IMG_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088.JPG"/>
                    <pic:cNvPicPr>
                      <a:picLocks noChangeAspect="1" noChangeArrowheads="1"/>
                    </pic:cNvPicPr>
                  </pic:nvPicPr>
                  <pic:blipFill>
                    <a:blip r:embed="rId8"/>
                    <a:srcRect t="20035" b="19843"/>
                    <a:stretch>
                      <a:fillRect/>
                    </a:stretch>
                  </pic:blipFill>
                  <pic:spPr bwMode="auto">
                    <a:xfrm>
                      <a:off x="0" y="0"/>
                      <a:ext cx="5686425" cy="2238375"/>
                    </a:xfrm>
                    <a:prstGeom prst="rect">
                      <a:avLst/>
                    </a:prstGeom>
                    <a:noFill/>
                    <a:ln w="9525">
                      <a:noFill/>
                      <a:miter lim="800000"/>
                      <a:headEnd/>
                      <a:tailEnd/>
                    </a:ln>
                  </pic:spPr>
                </pic:pic>
              </a:graphicData>
            </a:graphic>
          </wp:inline>
        </w:drawing>
      </w:r>
    </w:p>
    <w:p w:rsidR="00C542E5" w:rsidRPr="00EA3CF5" w:rsidRDefault="00C542E5" w:rsidP="00C542E5">
      <w:pPr>
        <w:spacing w:line="0" w:lineRule="atLeast"/>
        <w:jc w:val="center"/>
        <w:rPr>
          <w:rFonts w:ascii="標楷體" w:hAnsi="標楷體"/>
          <w:b/>
          <w:szCs w:val="24"/>
        </w:rPr>
      </w:pPr>
    </w:p>
    <w:p w:rsidR="00C542E5" w:rsidRPr="00EA3CF5" w:rsidRDefault="009A285A" w:rsidP="00C542E5">
      <w:pPr>
        <w:spacing w:line="0" w:lineRule="atLeast"/>
        <w:jc w:val="center"/>
        <w:rPr>
          <w:rFonts w:ascii="標楷體" w:hAnsi="標楷體"/>
          <w:b/>
          <w:szCs w:val="24"/>
        </w:rPr>
      </w:pPr>
      <w:r>
        <w:rPr>
          <w:noProof/>
        </w:rPr>
        <w:drawing>
          <wp:inline distT="0" distB="0" distL="0" distR="0">
            <wp:extent cx="5667375" cy="2124075"/>
            <wp:effectExtent l="19050" t="0" r="9525" b="0"/>
            <wp:docPr id="2" name="圖片 6" descr="「山中溫泉」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山中溫泉」的圖片搜尋結果"/>
                    <pic:cNvPicPr>
                      <a:picLocks noChangeAspect="1" noChangeArrowheads="1"/>
                    </pic:cNvPicPr>
                  </pic:nvPicPr>
                  <pic:blipFill>
                    <a:blip r:embed="rId9"/>
                    <a:srcRect t="4436" b="20383"/>
                    <a:stretch>
                      <a:fillRect/>
                    </a:stretch>
                  </pic:blipFill>
                  <pic:spPr bwMode="auto">
                    <a:xfrm>
                      <a:off x="0" y="0"/>
                      <a:ext cx="5667375" cy="2124075"/>
                    </a:xfrm>
                    <a:prstGeom prst="rect">
                      <a:avLst/>
                    </a:prstGeom>
                    <a:noFill/>
                    <a:ln w="9525">
                      <a:noFill/>
                      <a:miter lim="800000"/>
                      <a:headEnd/>
                      <a:tailEnd/>
                    </a:ln>
                  </pic:spPr>
                </pic:pic>
              </a:graphicData>
            </a:graphic>
          </wp:inline>
        </w:drawing>
      </w:r>
    </w:p>
    <w:p w:rsidR="00C542E5" w:rsidRDefault="00C542E5" w:rsidP="00C542E5">
      <w:pPr>
        <w:spacing w:line="0" w:lineRule="atLeast"/>
        <w:rPr>
          <w:rFonts w:ascii="標楷體" w:eastAsia="標楷體" w:hAnsi="標楷體"/>
          <w:b/>
          <w:szCs w:val="24"/>
        </w:rPr>
      </w:pP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tblPr>
      <w:tblGrid>
        <w:gridCol w:w="3120"/>
        <w:gridCol w:w="3996"/>
        <w:gridCol w:w="3712"/>
      </w:tblGrid>
      <w:tr w:rsidR="00C542E5" w:rsidRPr="0023168D" w:rsidTr="00BE3E5D">
        <w:trPr>
          <w:trHeight w:val="599"/>
          <w:jc w:val="center"/>
        </w:trPr>
        <w:tc>
          <w:tcPr>
            <w:tcW w:w="3120" w:type="dxa"/>
            <w:tcBorders>
              <w:top w:val="double" w:sz="4" w:space="0" w:color="595959"/>
            </w:tcBorders>
            <w:vAlign w:val="center"/>
          </w:tcPr>
          <w:p w:rsidR="00C542E5" w:rsidRPr="0023168D" w:rsidRDefault="00C542E5" w:rsidP="00BE3E5D">
            <w:pPr>
              <w:snapToGrid w:val="0"/>
              <w:jc w:val="both"/>
              <w:rPr>
                <w:rFonts w:ascii="標楷體" w:eastAsia="標楷體" w:hAnsi="標楷體"/>
                <w:b/>
                <w:color w:val="C00000"/>
                <w:szCs w:val="24"/>
              </w:rPr>
            </w:pPr>
            <w:r w:rsidRPr="0023168D">
              <w:rPr>
                <w:rFonts w:ascii="標楷體" w:eastAsia="標楷體" w:hAnsi="標楷體" w:hint="eastAsia"/>
                <w:b/>
                <w:color w:val="C00000"/>
                <w:szCs w:val="24"/>
              </w:rPr>
              <w:t>早餐：</w:t>
            </w:r>
            <w:r w:rsidRPr="003D1913">
              <w:rPr>
                <w:rFonts w:ascii="標楷體" w:eastAsia="標楷體" w:hAnsi="標楷體"/>
                <w:b/>
                <w:color w:val="C00000"/>
                <w:szCs w:val="24"/>
              </w:rPr>
              <w:t>X</w:t>
            </w:r>
          </w:p>
        </w:tc>
        <w:tc>
          <w:tcPr>
            <w:tcW w:w="3996" w:type="dxa"/>
            <w:tcBorders>
              <w:top w:val="double" w:sz="4" w:space="0" w:color="595959"/>
            </w:tcBorders>
            <w:vAlign w:val="center"/>
          </w:tcPr>
          <w:p w:rsidR="00C542E5" w:rsidRPr="005263C5" w:rsidRDefault="00C542E5" w:rsidP="00BE3E5D">
            <w:pPr>
              <w:snapToGrid w:val="0"/>
              <w:rPr>
                <w:rFonts w:ascii="標楷體" w:eastAsia="標楷體" w:hAnsi="標楷體"/>
                <w:b/>
                <w:color w:val="C00000"/>
                <w:szCs w:val="24"/>
              </w:rPr>
            </w:pPr>
            <w:r w:rsidRPr="005263C5">
              <w:rPr>
                <w:rFonts w:ascii="標楷體" w:eastAsia="標楷體" w:hAnsi="標楷體" w:hint="eastAsia"/>
                <w:b/>
                <w:color w:val="C00000"/>
                <w:szCs w:val="24"/>
              </w:rPr>
              <w:t>午餐：機上簡餐（台灣味熱食）</w:t>
            </w:r>
          </w:p>
        </w:tc>
        <w:tc>
          <w:tcPr>
            <w:tcW w:w="3712" w:type="dxa"/>
            <w:tcBorders>
              <w:top w:val="double" w:sz="4" w:space="0" w:color="595959"/>
            </w:tcBorders>
            <w:vAlign w:val="center"/>
          </w:tcPr>
          <w:p w:rsidR="00C542E5" w:rsidRPr="005263C5" w:rsidRDefault="00C542E5" w:rsidP="00BE3E5D">
            <w:pPr>
              <w:snapToGrid w:val="0"/>
              <w:rPr>
                <w:rFonts w:ascii="標楷體" w:eastAsia="標楷體" w:hAnsi="標楷體"/>
                <w:b/>
                <w:color w:val="C00000"/>
                <w:szCs w:val="24"/>
              </w:rPr>
            </w:pPr>
            <w:r w:rsidRPr="005263C5">
              <w:rPr>
                <w:rFonts w:ascii="標楷體" w:eastAsia="標楷體" w:hAnsi="標楷體" w:hint="eastAsia"/>
                <w:b/>
                <w:color w:val="C00000"/>
                <w:szCs w:val="24"/>
              </w:rPr>
              <w:t>晚餐：會席料理</w:t>
            </w:r>
          </w:p>
        </w:tc>
      </w:tr>
      <w:tr w:rsidR="00C542E5" w:rsidRPr="0023168D" w:rsidTr="00BE3E5D">
        <w:trPr>
          <w:trHeight w:val="599"/>
          <w:jc w:val="center"/>
        </w:trPr>
        <w:tc>
          <w:tcPr>
            <w:tcW w:w="10828" w:type="dxa"/>
            <w:gridSpan w:val="3"/>
            <w:tcBorders>
              <w:bottom w:val="double" w:sz="4" w:space="0" w:color="595959"/>
            </w:tcBorders>
            <w:vAlign w:val="center"/>
          </w:tcPr>
          <w:p w:rsidR="00C542E5" w:rsidRPr="0023168D" w:rsidRDefault="00C542E5" w:rsidP="00BE3E5D">
            <w:pPr>
              <w:snapToGrid w:val="0"/>
              <w:rPr>
                <w:rFonts w:ascii="標楷體" w:eastAsia="標楷體" w:hAnsi="標楷體"/>
                <w:b/>
                <w:color w:val="C00000"/>
                <w:szCs w:val="24"/>
              </w:rPr>
            </w:pPr>
            <w:r w:rsidRPr="0023168D">
              <w:rPr>
                <w:rFonts w:ascii="標楷體" w:eastAsia="標楷體" w:hAnsi="標楷體" w:hint="eastAsia"/>
                <w:b/>
                <w:color w:val="C00000"/>
              </w:rPr>
              <w:t>住宿：</w:t>
            </w:r>
            <w:r w:rsidRPr="003D1913">
              <w:rPr>
                <w:rFonts w:ascii="標楷體" w:eastAsia="標楷體" w:hAnsi="標楷體" w:hint="eastAsia"/>
                <w:b/>
                <w:color w:val="C00000"/>
                <w:szCs w:val="24"/>
              </w:rPr>
              <w:t>山中溫泉河鹿莊大飯店</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sidRPr="0023168D">
              <w:rPr>
                <w:rFonts w:ascii="標楷體" w:eastAsia="標楷體" w:hAnsi="標楷體"/>
                <w:color w:val="C00000"/>
                <w:sz w:val="20"/>
                <w:szCs w:val="20"/>
              </w:rPr>
              <w:t xml:space="preserve"> </w:t>
            </w:r>
            <w:r w:rsidRPr="003D1913">
              <w:rPr>
                <w:rFonts w:ascii="標楷體" w:eastAsia="標楷體" w:hAnsi="標楷體" w:hint="eastAsia"/>
                <w:b/>
                <w:color w:val="C00000"/>
                <w:szCs w:val="24"/>
              </w:rPr>
              <w:t>琉璃光</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color w:val="C00000"/>
                <w:sz w:val="20"/>
                <w:szCs w:val="20"/>
              </w:rPr>
              <w:t xml:space="preserve"> </w:t>
            </w:r>
            <w:r w:rsidRPr="003D1913">
              <w:rPr>
                <w:rFonts w:ascii="標楷體" w:eastAsia="標楷體" w:hAnsi="標楷體" w:hint="eastAsia"/>
                <w:b/>
                <w:color w:val="C00000"/>
                <w:szCs w:val="24"/>
              </w:rPr>
              <w:t>葉渡莉</w:t>
            </w:r>
            <w:r w:rsidRPr="0023168D">
              <w:rPr>
                <w:rFonts w:ascii="標楷體" w:eastAsia="標楷體" w:hAnsi="標楷體"/>
                <w:b/>
                <w:color w:val="C00000"/>
              </w:rPr>
              <w:t xml:space="preserve"> </w:t>
            </w:r>
            <w:r w:rsidRPr="0023168D">
              <w:rPr>
                <w:rFonts w:ascii="標楷體" w:eastAsia="標楷體" w:hAnsi="標楷體" w:hint="eastAsia"/>
                <w:color w:val="C00000"/>
                <w:sz w:val="20"/>
                <w:szCs w:val="20"/>
              </w:rPr>
              <w:t>或</w:t>
            </w:r>
            <w:r w:rsidRPr="0023168D">
              <w:rPr>
                <w:rFonts w:ascii="標楷體" w:eastAsia="標楷體" w:hAnsi="標楷體"/>
                <w:b/>
                <w:color w:val="C00000"/>
                <w:sz w:val="20"/>
                <w:szCs w:val="20"/>
              </w:rPr>
              <w:t xml:space="preserve"> </w:t>
            </w:r>
            <w:r w:rsidRPr="003D1913">
              <w:rPr>
                <w:rFonts w:ascii="標楷體" w:eastAsia="標楷體" w:hAnsi="標楷體" w:hint="eastAsia"/>
                <w:b/>
                <w:color w:val="C00000"/>
                <w:szCs w:val="24"/>
              </w:rPr>
              <w:t>翠明館</w:t>
            </w:r>
            <w:r w:rsidRPr="0023168D">
              <w:rPr>
                <w:rFonts w:ascii="標楷體" w:eastAsia="標楷體" w:hAnsi="標楷體"/>
                <w:b/>
                <w:color w:val="C00000"/>
                <w:sz w:val="20"/>
                <w:szCs w:val="20"/>
              </w:rPr>
              <w:t xml:space="preserve"> </w:t>
            </w:r>
            <w:r w:rsidRPr="0023168D">
              <w:rPr>
                <w:rFonts w:ascii="標楷體" w:eastAsia="標楷體" w:hAnsi="標楷體" w:hint="eastAsia"/>
                <w:color w:val="C00000"/>
                <w:sz w:val="20"/>
                <w:szCs w:val="20"/>
              </w:rPr>
              <w:t>或</w:t>
            </w:r>
            <w:r w:rsidRPr="0023168D">
              <w:rPr>
                <w:rFonts w:ascii="標楷體" w:eastAsia="標楷體" w:hAnsi="標楷體"/>
                <w:color w:val="C00000"/>
                <w:sz w:val="20"/>
                <w:szCs w:val="20"/>
              </w:rPr>
              <w:t xml:space="preserve"> </w:t>
            </w:r>
            <w:r w:rsidRPr="003D1913">
              <w:rPr>
                <w:rFonts w:ascii="標楷體" w:eastAsia="標楷體" w:hAnsi="標楷體" w:hint="eastAsia"/>
                <w:b/>
                <w:color w:val="C00000"/>
                <w:szCs w:val="24"/>
              </w:rPr>
              <w:t>同級</w:t>
            </w:r>
          </w:p>
        </w:tc>
      </w:tr>
    </w:tbl>
    <w:p w:rsidR="00C542E5" w:rsidRPr="005263C5" w:rsidRDefault="00C542E5" w:rsidP="00C542E5">
      <w:pPr>
        <w:rPr>
          <w:rFonts w:ascii="標楷體" w:eastAsia="標楷體" w:hAnsi="標楷體"/>
          <w:color w:val="31849B"/>
          <w:sz w:val="28"/>
          <w:szCs w:val="28"/>
        </w:rPr>
      </w:pPr>
      <w:r>
        <w:rPr>
          <w:rFonts w:ascii="標楷體" w:eastAsia="標楷體" w:hAnsi="標楷體"/>
          <w:b/>
          <w:sz w:val="28"/>
          <w:szCs w:val="28"/>
        </w:rPr>
        <w:br w:type="page"/>
      </w:r>
      <w:r w:rsidRPr="005263C5">
        <w:rPr>
          <w:rFonts w:ascii="標楷體" w:eastAsia="標楷體" w:hAnsi="標楷體" w:hint="eastAsia"/>
          <w:b/>
          <w:color w:val="31849B"/>
          <w:sz w:val="32"/>
          <w:szCs w:val="32"/>
          <w:shd w:val="pct15" w:color="auto" w:fill="FFFFFF"/>
        </w:rPr>
        <w:t>第二天</w:t>
      </w:r>
      <w:r w:rsidRPr="005263C5">
        <w:rPr>
          <w:rFonts w:ascii="標楷體" w:eastAsia="標楷體" w:hAnsi="標楷體" w:hint="eastAsia"/>
          <w:color w:val="31849B"/>
          <w:sz w:val="28"/>
          <w:szCs w:val="28"/>
          <w:shd w:val="pct15" w:color="auto" w:fill="FFFFFF"/>
        </w:rPr>
        <w:t>(五)</w:t>
      </w:r>
    </w:p>
    <w:p w:rsidR="00C542E5" w:rsidRDefault="00C542E5" w:rsidP="00C542E5">
      <w:pPr>
        <w:spacing w:line="0" w:lineRule="atLeast"/>
        <w:rPr>
          <w:rFonts w:ascii="標楷體" w:eastAsia="標楷體" w:hAnsi="標楷體"/>
          <w:color w:val="31849B"/>
          <w:sz w:val="28"/>
          <w:szCs w:val="28"/>
        </w:rPr>
      </w:pPr>
      <w:r w:rsidRPr="005263C5">
        <w:rPr>
          <w:rFonts w:ascii="標楷體" w:eastAsia="標楷體" w:hAnsi="標楷體" w:hint="eastAsia"/>
          <w:color w:val="31849B"/>
          <w:sz w:val="28"/>
          <w:szCs w:val="28"/>
        </w:rPr>
        <w:t>山中溫泉</w:t>
      </w:r>
      <w:r w:rsidRPr="005263C5">
        <w:rPr>
          <w:rFonts w:ascii="標楷體" w:eastAsia="標楷體" w:hAnsi="標楷體" w:hint="eastAsia"/>
          <w:color w:val="31849B"/>
          <w:sz w:val="28"/>
          <w:szCs w:val="28"/>
        </w:rPr>
        <w:sym w:font="Webdings" w:char="F076"/>
      </w:r>
      <w:r>
        <w:rPr>
          <w:rFonts w:ascii="標楷體" w:eastAsia="標楷體" w:hAnsi="標楷體"/>
          <w:color w:val="31849B"/>
          <w:sz w:val="28"/>
          <w:szCs w:val="28"/>
        </w:rPr>
        <w:t xml:space="preserve"> </w:t>
      </w:r>
      <w:r w:rsidRPr="005263C5">
        <w:rPr>
          <w:rFonts w:ascii="標楷體" w:eastAsia="標楷體" w:hAnsi="標楷體"/>
          <w:color w:val="31849B"/>
          <w:sz w:val="28"/>
          <w:szCs w:val="28"/>
        </w:rPr>
        <w:t>(</w:t>
      </w:r>
      <w:r w:rsidRPr="005263C5">
        <w:rPr>
          <w:rFonts w:ascii="標楷體" w:eastAsia="標楷體" w:hAnsi="標楷體" w:hint="eastAsia"/>
          <w:color w:val="31849B"/>
          <w:sz w:val="28"/>
          <w:szCs w:val="28"/>
        </w:rPr>
        <w:t>14.8</w:t>
      </w:r>
      <w:r w:rsidRPr="005263C5">
        <w:rPr>
          <w:rFonts w:ascii="標楷體" w:eastAsia="標楷體" w:hAnsi="標楷體"/>
          <w:color w:val="31849B"/>
          <w:sz w:val="28"/>
          <w:szCs w:val="28"/>
        </w:rPr>
        <w:t>km2</w:t>
      </w:r>
      <w:r w:rsidRPr="005263C5">
        <w:rPr>
          <w:rFonts w:ascii="標楷體" w:eastAsia="標楷體" w:hAnsi="標楷體" w:hint="eastAsia"/>
          <w:color w:val="31849B"/>
          <w:sz w:val="28"/>
          <w:szCs w:val="28"/>
        </w:rPr>
        <w:t>5</w:t>
      </w:r>
      <w:r w:rsidRPr="005263C5">
        <w:rPr>
          <w:rFonts w:ascii="標楷體" w:eastAsia="標楷體" w:hAnsi="標楷體"/>
          <w:color w:val="31849B"/>
          <w:sz w:val="28"/>
          <w:szCs w:val="28"/>
        </w:rPr>
        <w:t>Min)</w:t>
      </w:r>
      <w:r w:rsidRPr="005263C5">
        <w:rPr>
          <w:rFonts w:ascii="標楷體" w:eastAsia="標楷體" w:hAnsi="標楷體" w:hint="eastAsia"/>
          <w:color w:val="31849B"/>
          <w:sz w:val="28"/>
          <w:szCs w:val="28"/>
        </w:rPr>
        <w:t>加賀月兔之里</w:t>
      </w:r>
      <w:r>
        <w:rPr>
          <w:rFonts w:ascii="標楷體" w:eastAsia="SimSun" w:hAnsi="標楷體" w:hint="eastAsia"/>
          <w:color w:val="31849B"/>
          <w:sz w:val="28"/>
          <w:szCs w:val="28"/>
        </w:rPr>
        <w:t xml:space="preserve"> </w:t>
      </w:r>
      <w:r w:rsidRPr="005263C5">
        <w:rPr>
          <w:rFonts w:ascii="標楷體" w:eastAsia="標楷體" w:hAnsi="標楷體" w:hint="eastAsia"/>
          <w:color w:val="31849B"/>
          <w:sz w:val="28"/>
          <w:szCs w:val="28"/>
        </w:rPr>
        <w:sym w:font="Webdings" w:char="F076"/>
      </w:r>
      <w:r w:rsidRPr="005263C5">
        <w:rPr>
          <w:rFonts w:ascii="標楷體" w:eastAsia="標楷體" w:hAnsi="標楷體" w:hint="eastAsia"/>
          <w:color w:val="31849B"/>
          <w:sz w:val="28"/>
          <w:szCs w:val="28"/>
        </w:rPr>
        <w:t>金澤兼六園</w:t>
      </w:r>
      <w:r w:rsidRPr="005263C5">
        <w:rPr>
          <w:rFonts w:ascii="標楷體" w:eastAsia="標楷體" w:hAnsi="標楷體" w:hint="eastAsia"/>
          <w:color w:val="31849B"/>
          <w:sz w:val="28"/>
          <w:szCs w:val="28"/>
        </w:rPr>
        <w:sym w:font="Webdings" w:char="F076"/>
      </w:r>
      <w:r w:rsidR="00794630">
        <w:rPr>
          <w:rFonts w:ascii="標楷體" w:eastAsia="標楷體" w:hAnsi="標楷體" w:hint="eastAsia"/>
          <w:color w:val="31849B"/>
          <w:sz w:val="28"/>
          <w:szCs w:val="28"/>
        </w:rPr>
        <w:t>東茶屋街</w:t>
      </w:r>
      <w:r w:rsidR="00794630">
        <w:rPr>
          <w:rFonts w:ascii="標楷體" w:eastAsia="標楷體" w:hAnsi="標楷體" w:hint="eastAsia"/>
          <w:color w:val="31849B"/>
          <w:sz w:val="28"/>
          <w:szCs w:val="28"/>
        </w:rPr>
        <w:sym w:font="Webdings" w:char="F076"/>
      </w:r>
      <w:r w:rsidRPr="00C542E5">
        <w:rPr>
          <w:rFonts w:ascii="標楷體" w:eastAsia="標楷體" w:hAnsi="標楷體" w:hint="eastAsia"/>
          <w:color w:val="31849B"/>
          <w:sz w:val="28"/>
          <w:szCs w:val="28"/>
        </w:rPr>
        <w:t xml:space="preserve">礪波鬱金香花彩館 </w:t>
      </w:r>
      <w:r w:rsidRPr="005263C5">
        <w:rPr>
          <w:rFonts w:ascii="標楷體" w:eastAsia="標楷體" w:hAnsi="標楷體" w:hint="eastAsia"/>
          <w:color w:val="31849B"/>
          <w:sz w:val="28"/>
          <w:szCs w:val="28"/>
        </w:rPr>
        <w:sym w:font="Webdings" w:char="F076"/>
      </w:r>
      <w:r w:rsidRPr="005263C5">
        <w:rPr>
          <w:rFonts w:ascii="標楷體" w:eastAsia="標楷體" w:hAnsi="標楷體" w:hint="eastAsia"/>
          <w:color w:val="31849B"/>
          <w:sz w:val="28"/>
          <w:szCs w:val="28"/>
        </w:rPr>
        <w:t>礪波溫泉或富山</w:t>
      </w:r>
    </w:p>
    <w:p w:rsidR="00C542E5" w:rsidRDefault="00C542E5" w:rsidP="00C542E5">
      <w:pPr>
        <w:pStyle w:val="aa"/>
        <w:spacing w:line="240" w:lineRule="atLeast"/>
        <w:ind w:leftChars="0" w:left="0"/>
        <w:rPr>
          <w:rFonts w:ascii="標楷體" w:eastAsia="MS Mincho" w:hAnsi="標楷體"/>
          <w:color w:val="262626"/>
          <w:szCs w:val="24"/>
          <w:lang w:eastAsia="ja-JP"/>
        </w:rPr>
      </w:pPr>
      <w:r>
        <w:rPr>
          <w:rFonts w:ascii="標楷體" w:eastAsia="標楷體" w:hAnsi="標楷體" w:cs="Arial" w:hint="eastAsia"/>
          <w:b/>
          <w:bCs/>
          <w:color w:val="CC0000"/>
          <w:kern w:val="0"/>
          <w:szCs w:val="24"/>
          <w:lang w:eastAsia="ja-JP"/>
        </w:rPr>
        <w:t>※加賀月兔</w:t>
      </w:r>
      <w:r>
        <w:rPr>
          <w:rFonts w:ascii="標楷體" w:eastAsia="標楷體" w:hAnsi="標楷體" w:hint="eastAsia"/>
          <w:color w:val="CC0000"/>
          <w:szCs w:val="24"/>
          <w:lang w:eastAsia="ja-JP"/>
        </w:rPr>
        <w:t>の</w:t>
      </w:r>
      <w:r>
        <w:rPr>
          <w:rFonts w:ascii="標楷體" w:eastAsia="標楷體" w:hAnsi="標楷體" w:cs="Arial" w:hint="eastAsia"/>
          <w:b/>
          <w:bCs/>
          <w:color w:val="CC0000"/>
          <w:kern w:val="0"/>
          <w:szCs w:val="24"/>
          <w:lang w:eastAsia="ja-JP"/>
        </w:rPr>
        <w:t>里</w:t>
      </w:r>
      <w:r>
        <w:rPr>
          <w:rFonts w:ascii="標楷體" w:eastAsia="標楷體" w:hAnsi="標楷體" w:cs="Arial" w:hint="eastAsia"/>
          <w:bCs/>
          <w:color w:val="333333"/>
          <w:kern w:val="0"/>
          <w:szCs w:val="24"/>
          <w:lang w:eastAsia="ja-JP"/>
        </w:rPr>
        <w:t>－</w:t>
      </w:r>
      <w:r>
        <w:rPr>
          <w:rFonts w:ascii="標楷體" w:eastAsia="標楷體" w:hAnsi="標楷體" w:hint="eastAsia"/>
          <w:color w:val="262626"/>
          <w:szCs w:val="24"/>
          <w:lang w:eastAsia="ja-JP"/>
        </w:rPr>
        <w:t>從前、從前</w:t>
      </w:r>
      <w:r>
        <w:rPr>
          <w:rFonts w:ascii="標楷體" w:eastAsia="標楷體" w:hAnsi="標楷體"/>
          <w:color w:val="262626"/>
          <w:szCs w:val="24"/>
          <w:lang w:eastAsia="ja-JP"/>
        </w:rPr>
        <w:t>.......</w:t>
      </w:r>
      <w:r>
        <w:rPr>
          <w:rFonts w:ascii="標楷體" w:eastAsia="標楷體" w:hAnsi="標楷體" w:hint="eastAsia"/>
          <w:color w:val="262626"/>
          <w:szCs w:val="24"/>
          <w:lang w:eastAsia="ja-JP"/>
        </w:rPr>
        <w:t>加賀地區流傳著一個可愛的傳說</w:t>
      </w:r>
    </w:p>
    <w:p w:rsidR="00C542E5" w:rsidRPr="00524C94" w:rsidRDefault="00C542E5" w:rsidP="00C542E5">
      <w:pPr>
        <w:adjustRightInd w:val="0"/>
        <w:spacing w:line="240" w:lineRule="atLeast"/>
        <w:jc w:val="both"/>
        <w:rPr>
          <w:rFonts w:ascii="標楷體" w:eastAsia="標楷體" w:hAnsi="標楷體"/>
          <w:b/>
          <w:sz w:val="28"/>
          <w:szCs w:val="28"/>
        </w:rPr>
      </w:pPr>
      <w:r>
        <w:rPr>
          <w:rFonts w:ascii="標楷體" w:eastAsia="標楷體" w:hAnsi="標楷體" w:hint="eastAsia"/>
          <w:color w:val="262626"/>
          <w:szCs w:val="24"/>
        </w:rPr>
        <w:t>在江戶時代大聖寺藩的永井村，</w:t>
      </w:r>
      <w:r>
        <w:rPr>
          <w:rFonts w:ascii="標楷體" w:eastAsia="標楷體" w:hAnsi="標楷體"/>
          <w:color w:val="262626"/>
          <w:szCs w:val="24"/>
        </w:rPr>
        <w:t xml:space="preserve"> </w:t>
      </w:r>
      <w:r>
        <w:rPr>
          <w:rFonts w:ascii="標楷體" w:eastAsia="標楷體" w:hAnsi="標楷體" w:hint="eastAsia"/>
          <w:color w:val="262626"/>
          <w:szCs w:val="24"/>
        </w:rPr>
        <w:t>有一位心地善良的官員，名叫鳥見徳兵衛，有一年春天，德兵衛救了一隻受了傷的白兔，當年秋天，加賀一帶天氣異於往常，大雨不斷，種植的稻穀即將全毀，有一天晚上，德兵衛曾救過的白兔突然出現，此時大雨竟忽然停止，現出皎潔的月光，更意外的是，這一年出現了永井村久違的大豐收，此後，加賀一帶都稱帶來月亮的兔子為【</w:t>
      </w:r>
      <w:r>
        <w:rPr>
          <w:rFonts w:ascii="標楷體" w:eastAsia="標楷體" w:hAnsi="標楷體" w:hint="eastAsia"/>
          <w:b/>
          <w:color w:val="CC0000"/>
          <w:szCs w:val="24"/>
        </w:rPr>
        <w:t>好運兔</w:t>
      </w:r>
      <w:r>
        <w:rPr>
          <w:rFonts w:ascii="標楷體" w:eastAsia="標楷體" w:hAnsi="標楷體" w:hint="eastAsia"/>
          <w:color w:val="262626"/>
          <w:szCs w:val="24"/>
        </w:rPr>
        <w:t>】</w:t>
      </w:r>
      <w:r>
        <w:rPr>
          <w:rFonts w:ascii="標楷體" w:eastAsia="標楷體" w:hAnsi="標楷體" w:cs="Arial" w:hint="eastAsia"/>
          <w:bCs/>
          <w:color w:val="333333"/>
          <w:kern w:val="0"/>
          <w:szCs w:val="24"/>
        </w:rPr>
        <w:t>，有</w:t>
      </w:r>
      <w:r>
        <w:rPr>
          <w:rFonts w:ascii="標楷體" w:eastAsia="標楷體" w:hAnsi="標楷體" w:cs="Arial" w:hint="eastAsia"/>
          <w:b/>
          <w:bCs/>
          <w:color w:val="CC0000"/>
          <w:kern w:val="0"/>
          <w:szCs w:val="24"/>
        </w:rPr>
        <w:t>月兔招運</w:t>
      </w:r>
      <w:r>
        <w:rPr>
          <w:rFonts w:ascii="標楷體" w:eastAsia="標楷體" w:hAnsi="標楷體" w:cs="Arial" w:hint="eastAsia"/>
          <w:bCs/>
          <w:color w:val="333333"/>
          <w:kern w:val="0"/>
          <w:szCs w:val="24"/>
        </w:rPr>
        <w:t>長久親切之說，</w:t>
      </w:r>
      <w:r>
        <w:rPr>
          <w:rFonts w:ascii="標楷體" w:eastAsia="標楷體" w:hAnsi="標楷體" w:hint="eastAsia"/>
          <w:color w:val="262626"/>
          <w:szCs w:val="24"/>
        </w:rPr>
        <w:t>對兔子特別喜愛。</w:t>
      </w:r>
      <w:r>
        <w:rPr>
          <w:rFonts w:ascii="標楷體" w:eastAsia="標楷體" w:hAnsi="標楷體" w:cs="Arial" w:hint="eastAsia"/>
          <w:bCs/>
          <w:color w:val="333333"/>
          <w:kern w:val="0"/>
          <w:szCs w:val="24"/>
        </w:rPr>
        <w:t>（石川縣加賀市永井町</w:t>
      </w:r>
      <w:r>
        <w:rPr>
          <w:rFonts w:ascii="標楷體" w:eastAsia="標楷體" w:hAnsi="標楷體" w:cs="Arial"/>
          <w:bCs/>
          <w:color w:val="333333"/>
          <w:kern w:val="0"/>
          <w:szCs w:val="24"/>
        </w:rPr>
        <w:t>43-41</w:t>
      </w:r>
      <w:r>
        <w:rPr>
          <w:rFonts w:ascii="標楷體" w:eastAsia="標楷體" w:hAnsi="標楷體" w:cs="Arial" w:hint="eastAsia"/>
          <w:bCs/>
          <w:color w:val="333333"/>
          <w:kern w:val="0"/>
          <w:szCs w:val="24"/>
        </w:rPr>
        <w:t>）</w:t>
      </w:r>
    </w:p>
    <w:p w:rsidR="001D1B3C" w:rsidRPr="002F65E6" w:rsidRDefault="00C542E5" w:rsidP="00C542E5">
      <w:pPr>
        <w:rPr>
          <w:rFonts w:ascii="標楷體" w:eastAsia="標楷體" w:hAnsi="標楷體"/>
        </w:rPr>
      </w:pPr>
      <w:r w:rsidRPr="00211F7D">
        <w:rPr>
          <w:rFonts w:ascii="標楷體" w:eastAsia="標楷體" w:hAnsi="標楷體" w:cs="Courier New" w:hint="eastAsia"/>
          <w:b/>
          <w:color w:val="C00000"/>
          <w:szCs w:val="24"/>
        </w:rPr>
        <w:t>★</w:t>
      </w:r>
      <w:r w:rsidRPr="00191224">
        <w:rPr>
          <w:rFonts w:ascii="標楷體" w:eastAsia="標楷體" w:hAnsi="標楷體" w:cs="Courier New" w:hint="eastAsia"/>
          <w:b/>
          <w:color w:val="C00000"/>
          <w:szCs w:val="24"/>
        </w:rPr>
        <w:t>金澤兼六園</w:t>
      </w:r>
      <w:r w:rsidRPr="00B8793D">
        <w:rPr>
          <w:rFonts w:ascii="標楷體" w:eastAsia="標楷體" w:hAnsi="標楷體" w:cs="Courier New" w:hint="eastAsia"/>
          <w:b/>
          <w:color w:val="262626"/>
          <w:szCs w:val="24"/>
        </w:rPr>
        <w:t>－</w:t>
      </w:r>
      <w:r w:rsidRPr="00F7263C">
        <w:rPr>
          <w:rFonts w:ascii="標楷體" w:eastAsia="標楷體" w:hAnsi="標楷體" w:cs="Courier New" w:hint="eastAsia"/>
          <w:szCs w:val="24"/>
        </w:rPr>
        <w:t>日本三大名園</w:t>
      </w:r>
      <w:r w:rsidRPr="00F7263C">
        <w:rPr>
          <w:rFonts w:ascii="標楷體" w:eastAsia="標楷體" w:hAnsi="標楷體" w:cs="Courier New"/>
          <w:szCs w:val="24"/>
        </w:rPr>
        <w:t>(</w:t>
      </w:r>
      <w:r w:rsidRPr="00F7263C">
        <w:rPr>
          <w:rFonts w:ascii="標楷體" w:eastAsia="標楷體" w:hAnsi="標楷體" w:cs="Courier New" w:hint="eastAsia"/>
          <w:szCs w:val="24"/>
        </w:rPr>
        <w:t>金澤兼六園、水戶偕樂園、岡山後樂園</w:t>
      </w:r>
      <w:r w:rsidRPr="00F7263C">
        <w:rPr>
          <w:rFonts w:ascii="標楷體" w:eastAsia="標楷體" w:hAnsi="標楷體" w:cs="Courier New"/>
          <w:szCs w:val="24"/>
        </w:rPr>
        <w:t>)</w:t>
      </w:r>
      <w:r w:rsidRPr="00F7263C">
        <w:rPr>
          <w:rFonts w:ascii="標楷體" w:eastAsia="標楷體" w:hAnsi="標楷體" w:cs="Courier New" w:hint="eastAsia"/>
          <w:szCs w:val="24"/>
        </w:rPr>
        <w:t>之一，亦是日本式庭園的典範，三百多年前由前田利家所建，是江戶時代的築山、林泉、迴遊式庭園代表作，占地約</w:t>
      </w:r>
      <w:r w:rsidRPr="00F7263C">
        <w:rPr>
          <w:rFonts w:ascii="標楷體" w:eastAsia="標楷體" w:hAnsi="標楷體" w:cs="Courier New"/>
          <w:szCs w:val="24"/>
        </w:rPr>
        <w:t>10</w:t>
      </w:r>
      <w:r w:rsidRPr="00F7263C">
        <w:rPr>
          <w:rFonts w:ascii="標楷體" w:eastAsia="標楷體" w:hAnsi="標楷體" w:cs="Courier New" w:hint="eastAsia"/>
          <w:szCs w:val="24"/>
        </w:rPr>
        <w:t>萬平方公尺。其名引自宋代詩人李格非《洛陽名園記》所述，名園需兼具符合：宏大、幽邃、人力、蒼古、水泉、眺望等</w:t>
      </w:r>
      <w:r w:rsidRPr="00F7263C">
        <w:rPr>
          <w:rFonts w:ascii="標楷體" w:eastAsia="標楷體" w:hAnsi="標楷體" w:cs="Courier New"/>
          <w:szCs w:val="24"/>
        </w:rPr>
        <w:t>6</w:t>
      </w:r>
      <w:r w:rsidRPr="00F7263C">
        <w:rPr>
          <w:rFonts w:ascii="標楷體" w:eastAsia="標楷體" w:hAnsi="標楷體" w:cs="Courier New" w:hint="eastAsia"/>
          <w:szCs w:val="24"/>
        </w:rPr>
        <w:t>勝，因而被取名為《兼六園》。原本只是金澤城的庭園，後因歷代藩主的多次整建翻修而成為一座迴遊林泉式庭園，園內小橋飛瀑、石燈籠、亭台水榭，若細心觀賞，將可發現庭院中的花草樹木所反映的四季風情，春天的櫻花、夏天的蒼蒲、秋天的楓紅、冬天的松雪，每個季節都有不同的美景。</w:t>
      </w:r>
    </w:p>
    <w:p w:rsidR="00BE3E5D" w:rsidRPr="00ED20AF" w:rsidRDefault="00BE3E5D" w:rsidP="001D1B3C">
      <w:pPr>
        <w:rPr>
          <w:rFonts w:ascii="標楷體" w:eastAsia="標楷體" w:hAnsi="標楷體" w:cs="Arial"/>
          <w:b/>
          <w:color w:val="C00000"/>
          <w:szCs w:val="24"/>
        </w:rPr>
      </w:pPr>
      <w:r>
        <w:rPr>
          <w:rFonts w:ascii="標楷體" w:eastAsia="標楷體" w:hAnsi="標楷體" w:cs="Arial" w:hint="eastAsia"/>
          <w:b/>
          <w:color w:val="C00000"/>
          <w:szCs w:val="24"/>
        </w:rPr>
        <w:t>※東茶屋街－</w:t>
      </w:r>
      <w:r w:rsidRPr="00ED20AF">
        <w:rPr>
          <w:rFonts w:ascii="標楷體" w:eastAsia="標楷體" w:hAnsi="標楷體" w:hint="eastAsia"/>
          <w:color w:val="333333"/>
          <w:szCs w:val="24"/>
        </w:rPr>
        <w:t>茶屋是日本傳統的遊藝</w:t>
      </w:r>
      <w:r w:rsidRPr="00ED20AF">
        <w:rPr>
          <w:rFonts w:ascii="標楷體" w:eastAsia="標楷體" w:hAnsi="標楷體" w:cs="MS Mincho" w:hint="eastAsia"/>
          <w:color w:val="333333"/>
          <w:szCs w:val="24"/>
        </w:rPr>
        <w:t>‧</w:t>
      </w:r>
      <w:r w:rsidRPr="00ED20AF">
        <w:rPr>
          <w:rFonts w:ascii="標楷體" w:eastAsia="標楷體" w:hAnsi="標楷體" w:cs="新細明體" w:hint="eastAsia"/>
          <w:color w:val="333333"/>
          <w:szCs w:val="24"/>
        </w:rPr>
        <w:t>飲食場，在江戶時代是觀賞藝妓及演奏的場所。散落於城市中心部的茶屋在</w:t>
      </w:r>
      <w:r w:rsidRPr="00ED20AF">
        <w:rPr>
          <w:rFonts w:ascii="標楷體" w:eastAsia="標楷體" w:hAnsi="標楷體" w:hint="eastAsia"/>
          <w:color w:val="333333"/>
          <w:szCs w:val="24"/>
        </w:rPr>
        <w:t>1820年的時候，被集合遠離中心的四個地區。在這裡面最大的茶屋街就是東茶屋街。 江戶時代一般是禁止兩層樓建築，但只允許茶屋能有兩層建築。在一樓外側有被稱為木蟲籠的優美格子狀窗戶，以及接待客人房間位於2樓等特徵。在這裡也能參觀190年前茶屋內部的設施。</w:t>
      </w:r>
      <w:r w:rsidR="00ED20AF" w:rsidRPr="00ED20AF">
        <w:rPr>
          <w:rFonts w:ascii="標楷體" w:eastAsia="標楷體" w:hAnsi="標楷體" w:hint="eastAsia"/>
          <w:color w:val="333333"/>
          <w:szCs w:val="24"/>
        </w:rPr>
        <w:t>東茶屋街以具有歷史價值的茶屋街之姿與京都祇園、主計町茶屋街齊名，被選為國家文化財，在這附近不但能接觸到日本的歷史文化，也能享受漫步在街道的樂趣。金澤市觀光協會從10月開始的半年期間，每週的星期六就會在三個茶屋街上舉行「藝妓的藝」觀賞會。 </w:t>
      </w:r>
    </w:p>
    <w:p w:rsidR="001D1B3C" w:rsidRPr="002F65E6" w:rsidRDefault="004E0D3C" w:rsidP="001D1B3C">
      <w:pPr>
        <w:rPr>
          <w:rFonts w:ascii="標楷體" w:eastAsia="標楷體" w:hAnsi="標楷體"/>
          <w:b/>
          <w:color w:val="C00000"/>
          <w:kern w:val="0"/>
          <w:szCs w:val="24"/>
        </w:rPr>
      </w:pPr>
      <w:r w:rsidRPr="00C542E5">
        <w:rPr>
          <w:rFonts w:ascii="標楷體" w:eastAsia="標楷體" w:hAnsi="標楷體" w:cs="Arial" w:hint="eastAsia"/>
          <w:b/>
          <w:color w:val="C00000"/>
          <w:szCs w:val="24"/>
        </w:rPr>
        <w:t>★</w:t>
      </w:r>
      <w:r w:rsidR="00C542E5" w:rsidRPr="00C542E5">
        <w:rPr>
          <w:rFonts w:ascii="標楷體" w:eastAsia="標楷體" w:hAnsi="標楷體" w:hint="eastAsia"/>
          <w:b/>
          <w:color w:val="C00000"/>
        </w:rPr>
        <w:t>礪波</w:t>
      </w:r>
      <w:r w:rsidRPr="00C542E5">
        <w:rPr>
          <w:rFonts w:ascii="標楷體" w:eastAsia="標楷體" w:hAnsi="標楷體" w:cs="Arial" w:hint="eastAsia"/>
          <w:b/>
          <w:color w:val="C00000"/>
          <w:szCs w:val="24"/>
        </w:rPr>
        <w:t>鬱金香花彩館</w:t>
      </w:r>
      <w:r w:rsidRPr="002F65E6">
        <w:rPr>
          <w:rFonts w:ascii="標楷體" w:eastAsia="標楷體" w:hAnsi="標楷體" w:cs="Arial" w:hint="eastAsia"/>
          <w:color w:val="000000"/>
          <w:szCs w:val="24"/>
        </w:rPr>
        <w:t>－</w:t>
      </w:r>
      <w:r w:rsidRPr="00C542E5">
        <w:rPr>
          <w:rFonts w:ascii="標楷體" w:eastAsia="標楷體" w:hAnsi="標楷體" w:cs="Arial"/>
          <w:color w:val="000000"/>
          <w:szCs w:val="24"/>
        </w:rPr>
        <w:t>鬱金香是告知人們春天來臨的代表性花卉，作為在家庭和學校花圃等栽種的花卉相當具有人氣。</w:t>
      </w:r>
      <w:r w:rsidR="00C542E5" w:rsidRPr="00C542E5">
        <w:rPr>
          <w:rFonts w:ascii="標楷體" w:eastAsia="標楷體" w:hAnsi="標楷體" w:hint="eastAsia"/>
        </w:rPr>
        <w:t>富山縣礪波市的鬱金香產量位居日本第一，現今仍然使用水田二季復作栽培切花法種植，近</w:t>
      </w:r>
      <w:r w:rsidR="00C542E5" w:rsidRPr="00C542E5">
        <w:rPr>
          <w:rFonts w:ascii="標楷體" w:eastAsia="標楷體" w:hAnsi="標楷體"/>
        </w:rPr>
        <w:t>600</w:t>
      </w:r>
      <w:r w:rsidR="00C542E5" w:rsidRPr="00C542E5">
        <w:rPr>
          <w:rFonts w:ascii="標楷體" w:eastAsia="標楷體" w:hAnsi="標楷體" w:hint="eastAsia"/>
        </w:rPr>
        <w:t>種品種、</w:t>
      </w:r>
      <w:r w:rsidR="00C542E5" w:rsidRPr="00C542E5">
        <w:rPr>
          <w:rFonts w:ascii="標楷體" w:eastAsia="標楷體" w:hAnsi="標楷體"/>
        </w:rPr>
        <w:t>250</w:t>
      </w:r>
      <w:r w:rsidR="00C542E5" w:rsidRPr="00C542E5">
        <w:rPr>
          <w:rFonts w:ascii="標楷體" w:eastAsia="標楷體" w:hAnsi="標楷體" w:hint="eastAsia"/>
        </w:rPr>
        <w:t>萬棵的鬱金香色彩鮮艷地開著。</w:t>
      </w:r>
      <w:r w:rsidRPr="00C542E5">
        <w:rPr>
          <w:rFonts w:ascii="標楷體" w:eastAsia="標楷體" w:hAnsi="標楷體" w:cs="Arial"/>
          <w:color w:val="000000"/>
          <w:szCs w:val="24"/>
        </w:rPr>
        <w:t>鬱金香四季彩館是一處帶點奇妙的設施，</w:t>
      </w:r>
      <w:r w:rsidR="00C542E5" w:rsidRPr="00C542E5">
        <w:rPr>
          <w:rFonts w:ascii="標楷體" w:eastAsia="標楷體" w:hAnsi="標楷體" w:cs="Arial"/>
          <w:color w:val="000000"/>
          <w:szCs w:val="24"/>
        </w:rPr>
        <w:t>四季彩館</w:t>
      </w:r>
      <w:r w:rsidR="00C542E5" w:rsidRPr="00C542E5">
        <w:rPr>
          <w:rFonts w:ascii="標楷體" w:eastAsia="標楷體" w:hAnsi="標楷體" w:cs="Arial" w:hint="eastAsia"/>
          <w:color w:val="000000"/>
          <w:szCs w:val="24"/>
        </w:rPr>
        <w:t>的種植鬱金香技術</w:t>
      </w:r>
      <w:r w:rsidR="00C542E5" w:rsidRPr="00C542E5">
        <w:rPr>
          <w:rFonts w:ascii="標楷體" w:eastAsia="標楷體" w:hAnsi="標楷體" w:cs="Arial"/>
          <w:color w:val="000000"/>
          <w:szCs w:val="24"/>
        </w:rPr>
        <w:t>，</w:t>
      </w:r>
      <w:r w:rsidR="00C542E5" w:rsidRPr="00C542E5">
        <w:rPr>
          <w:rFonts w:ascii="標楷體" w:eastAsia="標楷體" w:hAnsi="標楷體" w:cs="Arial" w:hint="eastAsia"/>
          <w:color w:val="000000"/>
          <w:szCs w:val="24"/>
        </w:rPr>
        <w:t>使得</w:t>
      </w:r>
      <w:r w:rsidR="00C542E5" w:rsidRPr="00C542E5">
        <w:rPr>
          <w:rFonts w:ascii="標楷體" w:eastAsia="標楷體" w:hAnsi="標楷體" w:cs="Arial"/>
          <w:color w:val="000000"/>
          <w:szCs w:val="24"/>
        </w:rPr>
        <w:t>花朵</w:t>
      </w:r>
      <w:r w:rsidR="00C542E5" w:rsidRPr="00C542E5">
        <w:rPr>
          <w:rFonts w:ascii="標楷體" w:eastAsia="標楷體" w:hAnsi="標楷體" w:cs="Arial" w:hint="eastAsia"/>
          <w:color w:val="000000"/>
          <w:szCs w:val="24"/>
        </w:rPr>
        <w:t>終年</w:t>
      </w:r>
      <w:r w:rsidR="00C542E5" w:rsidRPr="00C542E5">
        <w:rPr>
          <w:rFonts w:ascii="標楷體" w:eastAsia="標楷體" w:hAnsi="標楷體" w:cs="Arial"/>
          <w:color w:val="000000"/>
          <w:szCs w:val="24"/>
        </w:rPr>
        <w:t>綻放</w:t>
      </w:r>
      <w:r w:rsidR="00C542E5" w:rsidRPr="00C542E5">
        <w:rPr>
          <w:rFonts w:ascii="標楷體" w:eastAsia="標楷體" w:hAnsi="標楷體" w:cs="Arial" w:hint="eastAsia"/>
          <w:color w:val="000000"/>
          <w:szCs w:val="24"/>
        </w:rPr>
        <w:t>，館中</w:t>
      </w:r>
      <w:r w:rsidR="00C542E5" w:rsidRPr="00C542E5">
        <w:rPr>
          <w:rFonts w:ascii="標楷體" w:eastAsia="標楷體" w:hAnsi="標楷體" w:cs="Arial"/>
          <w:color w:val="000000"/>
          <w:szCs w:val="24"/>
        </w:rPr>
        <w:t>鬱金香和當季花朵燦爛盛開</w:t>
      </w:r>
      <w:r w:rsidR="00C542E5" w:rsidRPr="00C542E5">
        <w:rPr>
          <w:rFonts w:ascii="標楷體" w:eastAsia="標楷體" w:hAnsi="標楷體" w:cs="Arial" w:hint="eastAsia"/>
          <w:color w:val="000000"/>
          <w:szCs w:val="24"/>
        </w:rPr>
        <w:t>，</w:t>
      </w:r>
      <w:r w:rsidRPr="00C542E5">
        <w:rPr>
          <w:rFonts w:ascii="標楷體" w:eastAsia="標楷體" w:hAnsi="標楷體" w:cs="Arial"/>
          <w:color w:val="000000"/>
          <w:szCs w:val="24"/>
        </w:rPr>
        <w:t>能夠一邊逛，一邊體驗埋在土壤裡的球根所擁有的秘密，了解喜愛鬱金香之人的歷史和文化等。這是一處能夠一覽鬱金香</w:t>
      </w:r>
      <w:r w:rsidR="00C542E5" w:rsidRPr="00C542E5">
        <w:rPr>
          <w:rFonts w:ascii="標楷體" w:eastAsia="標楷體" w:hAnsi="標楷體" w:cs="Arial" w:hint="eastAsia"/>
          <w:color w:val="000000"/>
          <w:szCs w:val="24"/>
        </w:rPr>
        <w:t>從</w:t>
      </w:r>
      <w:r w:rsidRPr="00C542E5">
        <w:rPr>
          <w:rFonts w:ascii="標楷體" w:eastAsia="標楷體" w:hAnsi="標楷體" w:cs="Arial"/>
          <w:color w:val="000000"/>
          <w:szCs w:val="24"/>
        </w:rPr>
        <w:t>發芽到開花整個過程的奇妙花園。</w:t>
      </w:r>
      <w:r w:rsidR="009A285A">
        <w:rPr>
          <w:noProof/>
        </w:rPr>
        <w:drawing>
          <wp:inline distT="0" distB="0" distL="0" distR="0">
            <wp:extent cx="4629150" cy="1571625"/>
            <wp:effectExtent l="19050" t="0" r="0" b="0"/>
            <wp:docPr id="3" name="圖片 3" descr="http://www.kanazawa-tourism.com.tw/images/KScenery/Scenery_0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nazawa-tourism.com.tw/images/KScenery/Scenery_000027.jpg"/>
                    <pic:cNvPicPr>
                      <a:picLocks noChangeAspect="1" noChangeArrowheads="1"/>
                    </pic:cNvPicPr>
                  </pic:nvPicPr>
                  <pic:blipFill>
                    <a:blip r:embed="rId10"/>
                    <a:srcRect/>
                    <a:stretch>
                      <a:fillRect/>
                    </a:stretch>
                  </pic:blipFill>
                  <pic:spPr bwMode="auto">
                    <a:xfrm>
                      <a:off x="0" y="0"/>
                      <a:ext cx="4629150" cy="1571625"/>
                    </a:xfrm>
                    <a:prstGeom prst="rect">
                      <a:avLst/>
                    </a:prstGeom>
                    <a:noFill/>
                    <a:ln w="9525">
                      <a:noFill/>
                      <a:miter lim="800000"/>
                      <a:headEnd/>
                      <a:tailEnd/>
                    </a:ln>
                  </pic:spPr>
                </pic:pic>
              </a:graphicData>
            </a:graphic>
          </wp:inline>
        </w:drawing>
      </w:r>
    </w:p>
    <w:p w:rsidR="002E0E97" w:rsidRPr="002F65E6" w:rsidRDefault="009A285A" w:rsidP="00324B22">
      <w:pPr>
        <w:spacing w:line="0" w:lineRule="atLeast"/>
        <w:jc w:val="center"/>
        <w:rPr>
          <w:rFonts w:ascii="標楷體" w:eastAsia="標楷體" w:hAnsi="標楷體"/>
          <w:szCs w:val="24"/>
        </w:rPr>
      </w:pPr>
      <w:r>
        <w:rPr>
          <w:rFonts w:ascii="標楷體" w:eastAsia="標楷體" w:hAnsi="標楷體"/>
          <w:noProof/>
          <w:szCs w:val="24"/>
        </w:rPr>
        <w:drawing>
          <wp:inline distT="0" distB="0" distL="0" distR="0">
            <wp:extent cx="6838950" cy="1104900"/>
            <wp:effectExtent l="19050" t="0" r="0" b="0"/>
            <wp:docPr id="4" name="圖片 4" descr="20180420-0505礪波市鬱金香花展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420-0505礪波市鬱金香花展005"/>
                    <pic:cNvPicPr>
                      <a:picLocks noChangeAspect="1" noChangeArrowheads="1"/>
                    </pic:cNvPicPr>
                  </pic:nvPicPr>
                  <pic:blipFill>
                    <a:blip r:embed="rId11"/>
                    <a:srcRect t="51256" b="24477"/>
                    <a:stretch>
                      <a:fillRect/>
                    </a:stretch>
                  </pic:blipFill>
                  <pic:spPr bwMode="auto">
                    <a:xfrm>
                      <a:off x="0" y="0"/>
                      <a:ext cx="6838950" cy="1104900"/>
                    </a:xfrm>
                    <a:prstGeom prst="rect">
                      <a:avLst/>
                    </a:prstGeom>
                    <a:noFill/>
                    <a:ln w="9525">
                      <a:noFill/>
                      <a:miter lim="800000"/>
                      <a:headEnd/>
                      <a:tailEnd/>
                    </a:ln>
                  </pic:spPr>
                </pic:pic>
              </a:graphicData>
            </a:graphic>
          </wp:inline>
        </w:drawing>
      </w:r>
    </w:p>
    <w:p w:rsidR="00324B22" w:rsidRDefault="009A285A" w:rsidP="00C542E5">
      <w:pPr>
        <w:adjustRightInd w:val="0"/>
        <w:spacing w:line="0" w:lineRule="atLeast"/>
        <w:jc w:val="center"/>
        <w:rPr>
          <w:rFonts w:ascii="標楷體" w:eastAsia="標楷體" w:hAnsi="標楷體"/>
          <w:b/>
          <w:sz w:val="28"/>
          <w:szCs w:val="28"/>
        </w:rPr>
      </w:pPr>
      <w:r>
        <w:rPr>
          <w:rFonts w:ascii="標楷體" w:eastAsia="標楷體" w:hAnsi="標楷體"/>
          <w:b/>
          <w:noProof/>
          <w:sz w:val="28"/>
          <w:szCs w:val="28"/>
        </w:rPr>
        <w:drawing>
          <wp:inline distT="0" distB="0" distL="0" distR="0">
            <wp:extent cx="2266950" cy="1619250"/>
            <wp:effectExtent l="19050" t="0" r="0" b="0"/>
            <wp:docPr id="5" name="圖片 5" descr="20180420-0505礪波市鬱金香花展006四季彩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420-0505礪波市鬱金香花展006四季彩館"/>
                    <pic:cNvPicPr>
                      <a:picLocks noChangeAspect="1" noChangeArrowheads="1"/>
                    </pic:cNvPicPr>
                  </pic:nvPicPr>
                  <pic:blipFill>
                    <a:blip r:embed="rId12"/>
                    <a:srcRect t="4512"/>
                    <a:stretch>
                      <a:fillRect/>
                    </a:stretch>
                  </pic:blipFill>
                  <pic:spPr bwMode="auto">
                    <a:xfrm>
                      <a:off x="0" y="0"/>
                      <a:ext cx="2266950" cy="1619250"/>
                    </a:xfrm>
                    <a:prstGeom prst="rect">
                      <a:avLst/>
                    </a:prstGeom>
                    <a:noFill/>
                    <a:ln w="9525">
                      <a:noFill/>
                      <a:miter lim="800000"/>
                      <a:headEnd/>
                      <a:tailEnd/>
                    </a:ln>
                  </pic:spPr>
                </pic:pic>
              </a:graphicData>
            </a:graphic>
          </wp:inline>
        </w:drawing>
      </w:r>
      <w:r w:rsidR="00324B22">
        <w:rPr>
          <w:rFonts w:ascii="標楷體" w:eastAsia="標楷體" w:hAnsi="標楷體"/>
          <w:b/>
          <w:sz w:val="28"/>
          <w:szCs w:val="28"/>
        </w:rPr>
        <w:t xml:space="preserve"> </w:t>
      </w:r>
      <w:r>
        <w:rPr>
          <w:rFonts w:ascii="標楷體" w:eastAsia="標楷體" w:hAnsi="標楷體"/>
          <w:b/>
          <w:noProof/>
          <w:sz w:val="28"/>
          <w:szCs w:val="28"/>
        </w:rPr>
        <w:drawing>
          <wp:inline distT="0" distB="0" distL="0" distR="0">
            <wp:extent cx="2181225" cy="1619250"/>
            <wp:effectExtent l="19050" t="0" r="9525" b="0"/>
            <wp:docPr id="6" name="圖片 6" descr="20180420-0505礪波市鬱金香花展007四季彩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420-0505礪波市鬱金香花展007四季彩館"/>
                    <pic:cNvPicPr>
                      <a:picLocks noChangeAspect="1" noChangeArrowheads="1"/>
                    </pic:cNvPicPr>
                  </pic:nvPicPr>
                  <pic:blipFill>
                    <a:blip r:embed="rId13"/>
                    <a:srcRect/>
                    <a:stretch>
                      <a:fillRect/>
                    </a:stretch>
                  </pic:blipFill>
                  <pic:spPr bwMode="auto">
                    <a:xfrm>
                      <a:off x="0" y="0"/>
                      <a:ext cx="2181225" cy="1619250"/>
                    </a:xfrm>
                    <a:prstGeom prst="rect">
                      <a:avLst/>
                    </a:prstGeom>
                    <a:noFill/>
                    <a:ln w="9525">
                      <a:noFill/>
                      <a:miter lim="800000"/>
                      <a:headEnd/>
                      <a:tailEnd/>
                    </a:ln>
                  </pic:spPr>
                </pic:pic>
              </a:graphicData>
            </a:graphic>
          </wp:inline>
        </w:drawing>
      </w:r>
      <w:r w:rsidR="00324B22">
        <w:rPr>
          <w:rFonts w:ascii="標楷體" w:eastAsia="標楷體" w:hAnsi="標楷體"/>
          <w:b/>
          <w:sz w:val="28"/>
          <w:szCs w:val="28"/>
        </w:rPr>
        <w:t xml:space="preserve"> </w:t>
      </w:r>
      <w:r>
        <w:rPr>
          <w:rFonts w:ascii="標楷體" w:eastAsia="標楷體" w:hAnsi="標楷體"/>
          <w:b/>
          <w:noProof/>
          <w:sz w:val="28"/>
          <w:szCs w:val="28"/>
        </w:rPr>
        <w:drawing>
          <wp:inline distT="0" distB="0" distL="0" distR="0">
            <wp:extent cx="2133600" cy="1619250"/>
            <wp:effectExtent l="19050" t="0" r="0" b="0"/>
            <wp:docPr id="7" name="圖片 7" descr="礪波鬱金香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礪波鬱金香004"/>
                    <pic:cNvPicPr>
                      <a:picLocks noChangeAspect="1" noChangeArrowheads="1"/>
                    </pic:cNvPicPr>
                  </pic:nvPicPr>
                  <pic:blipFill>
                    <a:blip r:embed="rId14"/>
                    <a:srcRect/>
                    <a:stretch>
                      <a:fillRect/>
                    </a:stretch>
                  </pic:blipFill>
                  <pic:spPr bwMode="auto">
                    <a:xfrm>
                      <a:off x="0" y="0"/>
                      <a:ext cx="2133600" cy="1619250"/>
                    </a:xfrm>
                    <a:prstGeom prst="rect">
                      <a:avLst/>
                    </a:prstGeom>
                    <a:noFill/>
                    <a:ln w="9525">
                      <a:noFill/>
                      <a:miter lim="800000"/>
                      <a:headEnd/>
                      <a:tailEnd/>
                    </a:ln>
                  </pic:spPr>
                </pic:pic>
              </a:graphicData>
            </a:graphic>
          </wp:inline>
        </w:drawing>
      </w:r>
    </w:p>
    <w:p w:rsidR="00324B22" w:rsidRDefault="00324B22" w:rsidP="00C542E5">
      <w:pPr>
        <w:adjustRightInd w:val="0"/>
        <w:spacing w:line="0" w:lineRule="atLeast"/>
        <w:jc w:val="center"/>
      </w:pPr>
    </w:p>
    <w:p w:rsidR="00324B22" w:rsidRDefault="009A285A" w:rsidP="00C542E5">
      <w:pPr>
        <w:adjustRightInd w:val="0"/>
        <w:spacing w:line="0" w:lineRule="atLeast"/>
        <w:jc w:val="center"/>
      </w:pPr>
      <w:r>
        <w:rPr>
          <w:noProof/>
        </w:rPr>
        <w:drawing>
          <wp:inline distT="0" distB="0" distL="0" distR="0">
            <wp:extent cx="6829425" cy="2619375"/>
            <wp:effectExtent l="19050" t="0" r="9525" b="0"/>
            <wp:docPr id="8" name="圖片 8" descr="礪波鬱金香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礪波鬱金香001"/>
                    <pic:cNvPicPr>
                      <a:picLocks noChangeAspect="1" noChangeArrowheads="1"/>
                    </pic:cNvPicPr>
                  </pic:nvPicPr>
                  <pic:blipFill>
                    <a:blip r:embed="rId15"/>
                    <a:srcRect t="8037" b="30580"/>
                    <a:stretch>
                      <a:fillRect/>
                    </a:stretch>
                  </pic:blipFill>
                  <pic:spPr bwMode="auto">
                    <a:xfrm>
                      <a:off x="0" y="0"/>
                      <a:ext cx="6829425" cy="2619375"/>
                    </a:xfrm>
                    <a:prstGeom prst="rect">
                      <a:avLst/>
                    </a:prstGeom>
                    <a:noFill/>
                    <a:ln w="9525">
                      <a:noFill/>
                      <a:miter lim="800000"/>
                      <a:headEnd/>
                      <a:tailEnd/>
                    </a:ln>
                  </pic:spPr>
                </pic:pic>
              </a:graphicData>
            </a:graphic>
          </wp:inline>
        </w:drawing>
      </w:r>
    </w:p>
    <w:p w:rsidR="008C211E" w:rsidRPr="002F65E6" w:rsidRDefault="009A285A" w:rsidP="00C542E5">
      <w:pPr>
        <w:adjustRightInd w:val="0"/>
        <w:spacing w:line="0" w:lineRule="atLeast"/>
        <w:jc w:val="center"/>
        <w:rPr>
          <w:rFonts w:ascii="標楷體" w:eastAsia="標楷體" w:hAnsi="標楷體"/>
          <w:b/>
          <w:sz w:val="28"/>
          <w:szCs w:val="28"/>
        </w:rPr>
      </w:pPr>
      <w:r>
        <w:rPr>
          <w:noProof/>
        </w:rPr>
        <w:drawing>
          <wp:inline distT="0" distB="0" distL="0" distR="0">
            <wp:extent cx="2762250" cy="1628775"/>
            <wp:effectExtent l="19050" t="0" r="0" b="9525"/>
            <wp:docPr id="9" name="圖片 32" descr="「加賀月兔の里」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加賀月兔の里」的圖片搜尋結果"/>
                    <pic:cNvPicPr>
                      <a:picLocks noChangeAspect="1" noChangeArrowheads="1"/>
                    </pic:cNvPicPr>
                  </pic:nvPicPr>
                  <pic:blipFill>
                    <a:blip r:embed="rId16"/>
                    <a:srcRect l="12158"/>
                    <a:stretch>
                      <a:fillRect/>
                    </a:stretch>
                  </pic:blipFill>
                  <pic:spPr bwMode="auto">
                    <a:xfrm>
                      <a:off x="0" y="0"/>
                      <a:ext cx="2762250" cy="1628775"/>
                    </a:xfrm>
                    <a:prstGeom prst="rect">
                      <a:avLst/>
                    </a:prstGeom>
                    <a:noFill/>
                    <a:ln w="9525">
                      <a:noFill/>
                      <a:miter lim="800000"/>
                      <a:headEnd/>
                      <a:tailEnd/>
                    </a:ln>
                  </pic:spPr>
                </pic:pic>
              </a:graphicData>
            </a:graphic>
          </wp:inline>
        </w:drawing>
      </w:r>
      <w:r w:rsidR="00C542E5">
        <w:rPr>
          <w:noProof/>
        </w:rPr>
        <w:t xml:space="preserve">  </w:t>
      </w:r>
      <w:r>
        <w:rPr>
          <w:noProof/>
        </w:rPr>
        <w:drawing>
          <wp:inline distT="0" distB="0" distL="0" distR="0">
            <wp:extent cx="3895725" cy="1609725"/>
            <wp:effectExtent l="19050" t="0" r="9525" b="0"/>
            <wp:docPr id="10" name="圖片 10" descr="「兼六园」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兼六园」的圖片搜尋結果"/>
                    <pic:cNvPicPr>
                      <a:picLocks noChangeAspect="1" noChangeArrowheads="1"/>
                    </pic:cNvPicPr>
                  </pic:nvPicPr>
                  <pic:blipFill>
                    <a:blip r:embed="rId17"/>
                    <a:srcRect l="39433" r="12199"/>
                    <a:stretch>
                      <a:fillRect/>
                    </a:stretch>
                  </pic:blipFill>
                  <pic:spPr bwMode="auto">
                    <a:xfrm>
                      <a:off x="0" y="0"/>
                      <a:ext cx="3895725" cy="1609725"/>
                    </a:xfrm>
                    <a:prstGeom prst="rect">
                      <a:avLst/>
                    </a:prstGeom>
                    <a:noFill/>
                    <a:ln w="9525">
                      <a:noFill/>
                      <a:miter lim="800000"/>
                      <a:headEnd/>
                      <a:tailEnd/>
                    </a:ln>
                  </pic:spPr>
                </pic:pic>
              </a:graphicData>
            </a:graphic>
          </wp:inline>
        </w:drawing>
      </w: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tblPr>
      <w:tblGrid>
        <w:gridCol w:w="3572"/>
        <w:gridCol w:w="3544"/>
        <w:gridCol w:w="3712"/>
      </w:tblGrid>
      <w:tr w:rsidR="00C542E5" w:rsidRPr="0023168D" w:rsidTr="00BE3E5D">
        <w:trPr>
          <w:trHeight w:val="599"/>
          <w:jc w:val="center"/>
        </w:trPr>
        <w:tc>
          <w:tcPr>
            <w:tcW w:w="3572" w:type="dxa"/>
            <w:tcBorders>
              <w:top w:val="double" w:sz="4" w:space="0" w:color="595959"/>
            </w:tcBorders>
            <w:vAlign w:val="center"/>
          </w:tcPr>
          <w:p w:rsidR="00C542E5" w:rsidRPr="0023168D" w:rsidRDefault="00C542E5" w:rsidP="00BE3E5D">
            <w:pPr>
              <w:snapToGrid w:val="0"/>
              <w:spacing w:line="240" w:lineRule="atLeast"/>
              <w:jc w:val="both"/>
              <w:rPr>
                <w:rFonts w:ascii="標楷體" w:eastAsia="標楷體" w:hAnsi="標楷體"/>
                <w:b/>
                <w:color w:val="C00000"/>
                <w:szCs w:val="24"/>
              </w:rPr>
            </w:pPr>
            <w:r w:rsidRPr="0023168D">
              <w:rPr>
                <w:rFonts w:ascii="標楷體" w:eastAsia="標楷體" w:hAnsi="標楷體" w:hint="eastAsia"/>
                <w:b/>
                <w:color w:val="C00000"/>
                <w:szCs w:val="24"/>
              </w:rPr>
              <w:t>早餐：</w:t>
            </w:r>
            <w:r w:rsidRPr="0041165E">
              <w:rPr>
                <w:rFonts w:ascii="標楷體" w:eastAsia="標楷體" w:hAnsi="標楷體" w:hint="eastAsia"/>
                <w:b/>
                <w:color w:val="C00000"/>
                <w:szCs w:val="24"/>
              </w:rPr>
              <w:t>飯店內</w:t>
            </w:r>
          </w:p>
        </w:tc>
        <w:tc>
          <w:tcPr>
            <w:tcW w:w="3544" w:type="dxa"/>
            <w:tcBorders>
              <w:top w:val="double" w:sz="4" w:space="0" w:color="595959"/>
            </w:tcBorders>
            <w:vAlign w:val="center"/>
          </w:tcPr>
          <w:p w:rsidR="00C542E5" w:rsidRPr="0023168D" w:rsidRDefault="00C542E5" w:rsidP="00BE3E5D">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午餐：</w:t>
            </w:r>
            <w:r w:rsidRPr="00673127">
              <w:rPr>
                <w:rFonts w:ascii="標楷體" w:eastAsia="標楷體" w:hAnsi="標楷體" w:hint="eastAsia"/>
                <w:b/>
                <w:color w:val="C00000"/>
                <w:szCs w:val="24"/>
              </w:rPr>
              <w:t>海鮮料理</w:t>
            </w:r>
          </w:p>
        </w:tc>
        <w:tc>
          <w:tcPr>
            <w:tcW w:w="3712" w:type="dxa"/>
            <w:tcBorders>
              <w:top w:val="double" w:sz="4" w:space="0" w:color="595959"/>
            </w:tcBorders>
            <w:vAlign w:val="center"/>
          </w:tcPr>
          <w:p w:rsidR="00C542E5" w:rsidRPr="0023168D" w:rsidRDefault="00C542E5" w:rsidP="00BE3E5D">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晚餐：</w:t>
            </w:r>
            <w:r w:rsidRPr="00673127">
              <w:rPr>
                <w:rFonts w:ascii="標楷體" w:eastAsia="標楷體" w:hAnsi="標楷體" w:hint="eastAsia"/>
                <w:b/>
                <w:color w:val="C00000"/>
                <w:szCs w:val="24"/>
              </w:rPr>
              <w:t>自理</w:t>
            </w:r>
          </w:p>
        </w:tc>
      </w:tr>
      <w:tr w:rsidR="00C542E5" w:rsidRPr="0023168D" w:rsidTr="00BE3E5D">
        <w:trPr>
          <w:trHeight w:val="599"/>
          <w:jc w:val="center"/>
        </w:trPr>
        <w:tc>
          <w:tcPr>
            <w:tcW w:w="10828" w:type="dxa"/>
            <w:gridSpan w:val="3"/>
            <w:tcBorders>
              <w:bottom w:val="double" w:sz="4" w:space="0" w:color="595959"/>
            </w:tcBorders>
            <w:vAlign w:val="center"/>
          </w:tcPr>
          <w:p w:rsidR="00C542E5" w:rsidRPr="0023168D" w:rsidRDefault="00C542E5" w:rsidP="00BE3E5D">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rPr>
              <w:t>住宿：</w:t>
            </w:r>
            <w:r w:rsidRPr="0041165E">
              <w:rPr>
                <w:rFonts w:ascii="標楷體" w:eastAsia="標楷體" w:hAnsi="標楷體" w:hint="eastAsia"/>
                <w:b/>
                <w:color w:val="C00000"/>
                <w:szCs w:val="24"/>
              </w:rPr>
              <w:t>金澤Mystays Premium</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sidRPr="0023168D">
              <w:rPr>
                <w:rFonts w:ascii="標楷體" w:eastAsia="標楷體" w:hAnsi="標楷體"/>
                <w:color w:val="C00000"/>
                <w:sz w:val="20"/>
                <w:szCs w:val="20"/>
              </w:rPr>
              <w:t xml:space="preserve"> </w:t>
            </w:r>
            <w:r w:rsidRPr="0041165E">
              <w:rPr>
                <w:rFonts w:ascii="標楷體" w:eastAsia="標楷體" w:hAnsi="標楷體" w:hint="eastAsia"/>
                <w:b/>
                <w:color w:val="C00000"/>
                <w:szCs w:val="24"/>
              </w:rPr>
              <w:t>國際</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color w:val="C00000"/>
                <w:sz w:val="20"/>
                <w:szCs w:val="20"/>
              </w:rPr>
              <w:t xml:space="preserve"> </w:t>
            </w:r>
            <w:r w:rsidRPr="0041165E">
              <w:rPr>
                <w:rFonts w:ascii="標楷體" w:eastAsia="標楷體" w:hAnsi="標楷體" w:hint="eastAsia"/>
                <w:b/>
                <w:color w:val="C00000"/>
                <w:szCs w:val="24"/>
              </w:rPr>
              <w:t>Excel東急</w:t>
            </w:r>
            <w:r w:rsidRPr="0023168D">
              <w:rPr>
                <w:rFonts w:ascii="標楷體" w:eastAsia="標楷體" w:hAnsi="標楷體"/>
                <w:b/>
                <w:color w:val="C00000"/>
              </w:rPr>
              <w:t xml:space="preserve"> </w:t>
            </w:r>
            <w:r w:rsidRPr="0023168D">
              <w:rPr>
                <w:rFonts w:ascii="標楷體" w:eastAsia="標楷體" w:hAnsi="標楷體" w:hint="eastAsia"/>
                <w:color w:val="C00000"/>
                <w:sz w:val="20"/>
                <w:szCs w:val="20"/>
              </w:rPr>
              <w:t>或</w:t>
            </w:r>
            <w:r w:rsidRPr="0023168D">
              <w:rPr>
                <w:rFonts w:ascii="標楷體" w:eastAsia="標楷體" w:hAnsi="標楷體"/>
                <w:b/>
                <w:color w:val="C00000"/>
                <w:sz w:val="20"/>
                <w:szCs w:val="20"/>
              </w:rPr>
              <w:t xml:space="preserve"> </w:t>
            </w:r>
            <w:r w:rsidRPr="0041165E">
              <w:rPr>
                <w:rFonts w:ascii="標楷體" w:eastAsia="標楷體" w:hAnsi="標楷體" w:hint="eastAsia"/>
                <w:b/>
                <w:color w:val="C00000"/>
                <w:szCs w:val="24"/>
              </w:rPr>
              <w:t>都</w:t>
            </w:r>
            <w:r>
              <w:rPr>
                <w:rFonts w:ascii="標楷體" w:eastAsia="標楷體"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color w:val="C00000"/>
                <w:sz w:val="20"/>
                <w:szCs w:val="20"/>
                <w:lang w:eastAsia="zh-CN"/>
              </w:rPr>
              <w:t xml:space="preserve"> </w:t>
            </w:r>
            <w:r w:rsidRPr="0041165E">
              <w:rPr>
                <w:rFonts w:ascii="標楷體" w:eastAsia="標楷體" w:hAnsi="標楷體" w:hint="eastAsia"/>
                <w:b/>
                <w:color w:val="C00000"/>
                <w:szCs w:val="24"/>
              </w:rPr>
              <w:t>Garden</w:t>
            </w:r>
            <w:r>
              <w:rPr>
                <w:rFonts w:ascii="標楷體" w:eastAsia="SimSun" w:hAnsi="標楷體"/>
                <w:b/>
                <w:color w:val="C00000"/>
                <w:szCs w:val="24"/>
                <w:lang w:eastAsia="zh-CN"/>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礪波Royal</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富山第一</w:t>
            </w:r>
            <w:r>
              <w:rPr>
                <w:rFonts w:ascii="標楷體" w:eastAsia="SimSun" w:hAnsi="標楷體" w:hint="eastAsia"/>
                <w:b/>
                <w:color w:val="C00000"/>
                <w:szCs w:val="24"/>
                <w:lang w:eastAsia="zh-CN"/>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東急</w:t>
            </w:r>
            <w:r>
              <w:rPr>
                <w:rFonts w:ascii="標楷體" w:eastAsia="SimSun" w:hAnsi="標楷體" w:hint="eastAsia"/>
                <w:b/>
                <w:color w:val="C00000"/>
                <w:szCs w:val="24"/>
                <w:lang w:eastAsia="zh-CN"/>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Park</w:t>
            </w:r>
            <w:r>
              <w:rPr>
                <w:rFonts w:ascii="標楷體" w:eastAsia="標楷體"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3D1913">
              <w:rPr>
                <w:rFonts w:ascii="標楷體" w:eastAsia="標楷體" w:hAnsi="標楷體" w:hint="eastAsia"/>
                <w:b/>
                <w:color w:val="C00000"/>
                <w:szCs w:val="24"/>
              </w:rPr>
              <w:t>同級</w:t>
            </w:r>
          </w:p>
        </w:tc>
      </w:tr>
    </w:tbl>
    <w:p w:rsidR="006C1A65" w:rsidRPr="001629E9" w:rsidRDefault="00C542E5" w:rsidP="006C1A65">
      <w:pPr>
        <w:rPr>
          <w:rFonts w:ascii="標楷體" w:eastAsia="標楷體" w:hAnsi="標楷體"/>
          <w:color w:val="31849B"/>
          <w:sz w:val="28"/>
          <w:szCs w:val="28"/>
          <w:shd w:val="pct15" w:color="auto" w:fill="FFFFFF"/>
        </w:rPr>
      </w:pPr>
      <w:r>
        <w:rPr>
          <w:rFonts w:ascii="標楷體" w:eastAsia="標楷體" w:hAnsi="標楷體"/>
          <w:b/>
          <w:sz w:val="28"/>
          <w:szCs w:val="28"/>
        </w:rPr>
        <w:br w:type="page"/>
      </w:r>
      <w:r w:rsidR="006C1A65" w:rsidRPr="001629E9">
        <w:rPr>
          <w:rFonts w:ascii="標楷體" w:eastAsia="標楷體" w:hAnsi="標楷體" w:hint="eastAsia"/>
          <w:b/>
          <w:color w:val="31849B"/>
          <w:sz w:val="32"/>
          <w:szCs w:val="32"/>
          <w:shd w:val="pct15" w:color="auto" w:fill="FFFFFF"/>
        </w:rPr>
        <w:t>第三天</w:t>
      </w:r>
      <w:r w:rsidR="006C1A65" w:rsidRPr="001629E9">
        <w:rPr>
          <w:rFonts w:ascii="標楷體" w:eastAsia="標楷體" w:hAnsi="標楷體" w:hint="eastAsia"/>
          <w:color w:val="31849B"/>
          <w:sz w:val="28"/>
          <w:szCs w:val="28"/>
          <w:shd w:val="pct15" w:color="auto" w:fill="FFFFFF"/>
        </w:rPr>
        <w:t>(六)</w:t>
      </w:r>
    </w:p>
    <w:p w:rsidR="006C1A65" w:rsidRDefault="006C1A65" w:rsidP="006C1A65">
      <w:pPr>
        <w:spacing w:line="0" w:lineRule="atLeast"/>
        <w:rPr>
          <w:rFonts w:ascii="標楷體" w:eastAsia="標楷體" w:hAnsi="標楷體"/>
          <w:color w:val="31849B"/>
          <w:sz w:val="28"/>
          <w:szCs w:val="28"/>
        </w:rPr>
      </w:pPr>
      <w:r w:rsidRPr="001629E9">
        <w:rPr>
          <w:rFonts w:ascii="標楷體" w:eastAsia="標楷體" w:hAnsi="標楷體" w:hint="eastAsia"/>
          <w:color w:val="31849B"/>
          <w:sz w:val="28"/>
          <w:szCs w:val="28"/>
        </w:rPr>
        <w:t>金澤</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或</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礪波溫泉</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或</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富山</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76"/>
      </w:r>
      <w:r>
        <w:rPr>
          <w:rFonts w:ascii="標楷體" w:eastAsia="標楷體" w:hAnsi="標楷體"/>
          <w:color w:val="31849B"/>
          <w:sz w:val="28"/>
          <w:szCs w:val="28"/>
        </w:rPr>
        <w:t xml:space="preserve"> </w:t>
      </w:r>
      <w:r w:rsidRPr="001629E9">
        <w:rPr>
          <w:rFonts w:ascii="標楷體" w:eastAsia="標楷體" w:hAnsi="標楷體" w:cs="新細明體" w:hint="eastAsia"/>
          <w:color w:val="31849B"/>
          <w:sz w:val="28"/>
          <w:szCs w:val="28"/>
        </w:rPr>
        <w:t>【隧道巴士－雪壁之旅～搭乘六種交通工</w:t>
      </w:r>
      <w:r w:rsidRPr="002F4410">
        <w:rPr>
          <w:rFonts w:ascii="標楷體" w:eastAsia="標楷體" w:hAnsi="標楷體" w:cs="新細明體" w:hint="eastAsia"/>
          <w:color w:val="31849B"/>
          <w:sz w:val="28"/>
          <w:szCs w:val="28"/>
        </w:rPr>
        <w:t>具登立山連</w:t>
      </w:r>
      <w:r w:rsidRPr="001629E9">
        <w:rPr>
          <w:rFonts w:ascii="標楷體" w:eastAsia="標楷體" w:hAnsi="標楷體" w:cs="新細明體" w:hint="eastAsia"/>
          <w:color w:val="31849B"/>
          <w:sz w:val="28"/>
          <w:szCs w:val="28"/>
        </w:rPr>
        <w:t>峰】</w:t>
      </w:r>
      <w:r w:rsidRPr="001629E9">
        <w:rPr>
          <w:rFonts w:ascii="標楷體" w:eastAsia="標楷體" w:hAnsi="標楷體" w:hint="eastAsia"/>
          <w:color w:val="31849B"/>
          <w:sz w:val="28"/>
          <w:szCs w:val="28"/>
        </w:rPr>
        <w:t>立山站【電纜車－</w:t>
      </w:r>
      <w:r w:rsidRPr="001629E9">
        <w:rPr>
          <w:rFonts w:ascii="標楷體" w:eastAsia="標楷體" w:hAnsi="標楷體" w:cs="新細明體" w:hint="eastAsia"/>
          <w:color w:val="31849B"/>
          <w:sz w:val="28"/>
          <w:szCs w:val="28"/>
        </w:rPr>
        <w:t>美女平</w:t>
      </w:r>
      <w:r w:rsidRPr="001629E9">
        <w:rPr>
          <w:rFonts w:ascii="標楷體" w:eastAsia="標楷體" w:hAnsi="標楷體" w:hint="eastAsia"/>
          <w:color w:val="31849B"/>
          <w:sz w:val="28"/>
          <w:szCs w:val="28"/>
        </w:rPr>
        <w:t>】</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76"/>
      </w:r>
      <w:r>
        <w:rPr>
          <w:rFonts w:ascii="標楷體" w:eastAsia="標楷體" w:hAnsi="標楷體"/>
          <w:color w:val="31849B"/>
          <w:sz w:val="28"/>
          <w:szCs w:val="28"/>
        </w:rPr>
        <w:t xml:space="preserve"> </w:t>
      </w:r>
      <w:r w:rsidRPr="001629E9">
        <w:rPr>
          <w:rFonts w:ascii="標楷體" w:eastAsia="標楷體" w:hAnsi="標楷體" w:hint="eastAsia"/>
          <w:color w:val="31849B"/>
          <w:sz w:val="28"/>
          <w:szCs w:val="28"/>
        </w:rPr>
        <w:t>【高原巴士</w:t>
      </w:r>
      <w:r w:rsidRPr="001629E9">
        <w:rPr>
          <w:rFonts w:ascii="標楷體" w:eastAsia="標楷體" w:hAnsi="標楷體" w:cs="新細明體" w:hint="eastAsia"/>
          <w:color w:val="31849B"/>
          <w:sz w:val="28"/>
          <w:szCs w:val="28"/>
        </w:rPr>
        <w:t>】</w:t>
      </w:r>
      <w:r w:rsidRPr="001629E9">
        <w:rPr>
          <w:rFonts w:ascii="標楷體" w:eastAsia="標楷體" w:hAnsi="標楷體" w:hint="eastAsia"/>
          <w:color w:val="31849B"/>
          <w:sz w:val="28"/>
          <w:szCs w:val="28"/>
        </w:rPr>
        <w:t>室堂－【關電山路巴士】</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◎大觀峰【空中纜車】</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◎黑部平【黑部地下纜車】</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◎黑部湖</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80"/>
      </w:r>
      <w:r>
        <w:rPr>
          <w:rFonts w:ascii="標楷體" w:eastAsia="標楷體" w:hAnsi="標楷體"/>
          <w:color w:val="31849B"/>
          <w:sz w:val="28"/>
          <w:szCs w:val="28"/>
        </w:rPr>
        <w:t xml:space="preserve"> </w:t>
      </w:r>
      <w:r w:rsidRPr="001629E9">
        <w:rPr>
          <w:rFonts w:ascii="標楷體" w:eastAsia="標楷體" w:hAnsi="標楷體" w:hint="eastAsia"/>
          <w:color w:val="31849B"/>
          <w:sz w:val="28"/>
          <w:szCs w:val="28"/>
        </w:rPr>
        <w:t>【徒步】</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◎黑部水庫【關電山路巴士】</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◎扇澤</w:t>
      </w:r>
      <w:r>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76"/>
      </w:r>
      <w:r w:rsidRPr="001629E9">
        <w:rPr>
          <w:rFonts w:ascii="標楷體" w:eastAsia="標楷體" w:hAnsi="標楷體" w:hint="eastAsia"/>
          <w:color w:val="31849B"/>
          <w:sz w:val="28"/>
          <w:szCs w:val="28"/>
        </w:rPr>
        <w:t>大町溫泉</w:t>
      </w:r>
    </w:p>
    <w:p w:rsidR="000C6E0D" w:rsidRDefault="000C6E0D" w:rsidP="006C1A65">
      <w:pPr>
        <w:spacing w:line="0" w:lineRule="atLeast"/>
        <w:rPr>
          <w:rFonts w:ascii="標楷體" w:eastAsia="標楷體" w:hAnsi="標楷體"/>
          <w:b/>
          <w:sz w:val="28"/>
          <w:szCs w:val="28"/>
        </w:rPr>
      </w:pPr>
    </w:p>
    <w:p w:rsidR="006C1A65" w:rsidRDefault="009A285A" w:rsidP="006C1A65">
      <w:pPr>
        <w:spacing w:line="0" w:lineRule="atLeast"/>
        <w:jc w:val="center"/>
        <w:rPr>
          <w:rFonts w:ascii="標楷體" w:eastAsia="標楷體" w:hAnsi="標楷體"/>
          <w:b/>
          <w:sz w:val="28"/>
          <w:szCs w:val="28"/>
        </w:rPr>
      </w:pPr>
      <w:r>
        <w:rPr>
          <w:noProof/>
        </w:rPr>
        <w:drawing>
          <wp:inline distT="0" distB="0" distL="0" distR="0">
            <wp:extent cx="4895850" cy="1704975"/>
            <wp:effectExtent l="19050" t="0" r="0" b="0"/>
            <wp:docPr id="11" name="圖片 11" descr="「黑部立山」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黑部立山」的圖片搜尋結果"/>
                    <pic:cNvPicPr>
                      <a:picLocks noChangeAspect="1" noChangeArrowheads="1"/>
                    </pic:cNvPicPr>
                  </pic:nvPicPr>
                  <pic:blipFill>
                    <a:blip r:embed="rId18"/>
                    <a:srcRect/>
                    <a:stretch>
                      <a:fillRect/>
                    </a:stretch>
                  </pic:blipFill>
                  <pic:spPr bwMode="auto">
                    <a:xfrm>
                      <a:off x="0" y="0"/>
                      <a:ext cx="4895850" cy="1704975"/>
                    </a:xfrm>
                    <a:prstGeom prst="rect">
                      <a:avLst/>
                    </a:prstGeom>
                    <a:noFill/>
                    <a:ln w="9525">
                      <a:noFill/>
                      <a:miter lim="800000"/>
                      <a:headEnd/>
                      <a:tailEnd/>
                    </a:ln>
                  </pic:spPr>
                </pic:pic>
              </a:graphicData>
            </a:graphic>
          </wp:inline>
        </w:drawing>
      </w:r>
    </w:p>
    <w:p w:rsidR="006C1A65" w:rsidRPr="002F65E6" w:rsidRDefault="006C1A65" w:rsidP="006C1A65">
      <w:pPr>
        <w:spacing w:line="0" w:lineRule="atLeast"/>
        <w:rPr>
          <w:rFonts w:ascii="標楷體" w:eastAsia="標楷體" w:hAnsi="標楷體"/>
          <w:b/>
          <w:sz w:val="28"/>
          <w:szCs w:val="28"/>
        </w:rPr>
      </w:pPr>
    </w:p>
    <w:p w:rsidR="006C1A65" w:rsidRPr="00524C94" w:rsidRDefault="006C1A65" w:rsidP="006C1A65">
      <w:pPr>
        <w:spacing w:line="0" w:lineRule="atLeast"/>
        <w:jc w:val="both"/>
        <w:rPr>
          <w:rFonts w:ascii="標楷體" w:eastAsia="標楷體" w:hAnsi="標楷體"/>
          <w:spacing w:val="20"/>
        </w:rPr>
      </w:pPr>
      <w:r w:rsidRPr="00133DD9">
        <w:rPr>
          <w:rFonts w:ascii="標楷體" w:eastAsia="標楷體" w:hAnsi="標楷體"/>
        </w:rPr>
        <w:t>飯店享用早餐後，專車前往立山國立公園，乘車經由富山─立山黑部高山道路的入口，前往北陸最精華並且享有「日本阿爾卑斯山」之稱的【立山黑部】，全程使用</w:t>
      </w:r>
      <w:r w:rsidRPr="00524C94">
        <w:rPr>
          <w:rFonts w:ascii="標楷體" w:eastAsia="標楷體" w:hAnsi="標楷體"/>
        </w:rPr>
        <w:t>不同的交通工具，讓您感受不同立山風貌。</w:t>
      </w:r>
      <w:r w:rsidRPr="00133DD9">
        <w:rPr>
          <w:rFonts w:ascii="標楷體" w:eastAsia="標楷體" w:hAnsi="標楷體" w:hint="eastAsia"/>
          <w:color w:val="C00000"/>
          <w:shd w:val="clear" w:color="auto" w:fill="FFFFFF"/>
        </w:rPr>
        <w:t>★【</w:t>
      </w:r>
      <w:r w:rsidRPr="00133DD9">
        <w:rPr>
          <w:rFonts w:ascii="標楷體" w:eastAsia="標楷體" w:hAnsi="標楷體" w:hint="eastAsia"/>
          <w:b/>
          <w:color w:val="C00000"/>
          <w:shd w:val="clear" w:color="auto" w:fill="FFFFFF"/>
        </w:rPr>
        <w:t>立山雪牆絕景</w:t>
      </w:r>
      <w:r w:rsidRPr="00133DD9">
        <w:rPr>
          <w:rFonts w:ascii="標楷體" w:eastAsia="標楷體" w:hAnsi="標楷體" w:hint="eastAsia"/>
          <w:color w:val="C00000"/>
          <w:shd w:val="clear" w:color="auto" w:fill="FFFFFF"/>
        </w:rPr>
        <w:t>】</w:t>
      </w:r>
      <w:r w:rsidRPr="00133DD9">
        <w:rPr>
          <w:rFonts w:ascii="SimSun" w:eastAsia="SimSun" w:hAnsi="SimSun" w:hint="eastAsia"/>
          <w:shd w:val="clear" w:color="auto" w:fill="FFFFFF"/>
        </w:rPr>
        <w:t>—</w:t>
      </w:r>
      <w:r w:rsidRPr="00524C94">
        <w:rPr>
          <w:rFonts w:ascii="標楷體" w:eastAsia="標楷體" w:hAnsi="標楷體" w:hint="eastAsia"/>
          <w:shd w:val="clear" w:color="auto" w:fill="FFFFFF"/>
        </w:rPr>
        <w:t xml:space="preserve">預訂2018年04月15日開山！山上溫度約 </w:t>
      </w:r>
      <w:smartTag w:uri="urn:schemas-microsoft-com:office:smarttags" w:element="chmetcnv">
        <w:smartTagPr>
          <w:attr w:name="UnitName" w:val="℃"/>
          <w:attr w:name="SourceValue" w:val="5"/>
          <w:attr w:name="HasSpace" w:val="False"/>
          <w:attr w:name="Negative" w:val="True"/>
          <w:attr w:name="NumberType" w:val="1"/>
          <w:attr w:name="TCSC" w:val="0"/>
        </w:smartTagPr>
        <w:r w:rsidRPr="00524C94">
          <w:rPr>
            <w:rFonts w:ascii="標楷體" w:eastAsia="標楷體" w:hAnsi="標楷體" w:hint="eastAsia"/>
            <w:shd w:val="clear" w:color="auto" w:fill="FFFFFF"/>
          </w:rPr>
          <w:t>-5℃</w:t>
        </w:r>
      </w:smartTag>
      <w:r w:rsidRPr="00524C94">
        <w:rPr>
          <w:rFonts w:ascii="標楷體" w:eastAsia="標楷體" w:hAnsi="標楷體" w:hint="eastAsia"/>
          <w:shd w:val="clear" w:color="auto" w:fill="FFFFFF"/>
        </w:rPr>
        <w:t>~</w:t>
      </w:r>
      <w:smartTag w:uri="urn:schemas-microsoft-com:office:smarttags" w:element="chmetcnv">
        <w:smartTagPr>
          <w:attr w:name="UnitName" w:val="℃"/>
          <w:attr w:name="SourceValue" w:val="16"/>
          <w:attr w:name="HasSpace" w:val="False"/>
          <w:attr w:name="Negative" w:val="False"/>
          <w:attr w:name="NumberType" w:val="1"/>
          <w:attr w:name="TCSC" w:val="0"/>
        </w:smartTagPr>
        <w:r w:rsidRPr="00524C94">
          <w:rPr>
            <w:rFonts w:ascii="標楷體" w:eastAsia="標楷體" w:hAnsi="標楷體" w:hint="eastAsia"/>
            <w:shd w:val="clear" w:color="auto" w:fill="FFFFFF"/>
          </w:rPr>
          <w:t>16℃</w:t>
        </w:r>
      </w:smartTag>
      <w:r w:rsidRPr="00524C94">
        <w:rPr>
          <w:rFonts w:ascii="標楷體" w:eastAsia="標楷體" w:hAnsi="標楷體" w:hint="eastAsia"/>
          <w:shd w:val="clear" w:color="auto" w:fill="FFFFFF"/>
        </w:rPr>
        <w:t>沿途層層的高山草原風光令您處身於油畫的風景裡，在海拔</w:t>
      </w:r>
      <w:smartTag w:uri="urn:schemas-microsoft-com:office:smarttags" w:element="chmetcnv">
        <w:smartTagPr>
          <w:attr w:name="UnitName" w:val="m"/>
          <w:attr w:name="SourceValue" w:val="3000"/>
          <w:attr w:name="HasSpace" w:val="False"/>
          <w:attr w:name="Negative" w:val="False"/>
          <w:attr w:name="NumberType" w:val="1"/>
          <w:attr w:name="TCSC" w:val="0"/>
        </w:smartTagPr>
        <w:r w:rsidRPr="00524C94">
          <w:rPr>
            <w:rFonts w:ascii="標楷體" w:eastAsia="標楷體" w:hAnsi="標楷體" w:hint="eastAsia"/>
            <w:shd w:val="clear" w:color="auto" w:fill="FFFFFF"/>
          </w:rPr>
          <w:t>3000m</w:t>
        </w:r>
      </w:smartTag>
      <w:r w:rsidRPr="00524C94">
        <w:rPr>
          <w:rFonts w:ascii="標楷體" w:eastAsia="標楷體" w:hAnsi="標楷體" w:hint="eastAsia"/>
          <w:shd w:val="clear" w:color="auto" w:fill="FFFFFF"/>
        </w:rPr>
        <w:t>的高山地區約停留３~４小時左右。立山黑部阿爾卑斯登山路線的大自然景色，更是隨季節優美地變化，還可在海拔高度差不同的各處能觀賞到別開生面的風景。</w:t>
      </w:r>
      <w:r w:rsidRPr="00524C94">
        <w:rPr>
          <w:rFonts w:ascii="標楷體" w:eastAsia="標楷體" w:hAnsi="標楷體" w:hint="eastAsia"/>
          <w:spacing w:val="20"/>
        </w:rPr>
        <w:t>享用豐盛的早餐後，專車前往「中部山岳國家公國」的入囗玄關：立山車站，轉乘六種登山交通設施，最高點到達海拔</w:t>
      </w:r>
      <w:r w:rsidRPr="00524C94">
        <w:rPr>
          <w:rFonts w:ascii="標楷體" w:eastAsia="標楷體" w:hAnsi="標楷體"/>
          <w:spacing w:val="20"/>
        </w:rPr>
        <w:t>2450</w:t>
      </w:r>
      <w:r w:rsidRPr="00524C94">
        <w:rPr>
          <w:rFonts w:ascii="標楷體" w:eastAsia="標楷體" w:hAnsi="標楷體" w:hint="eastAsia"/>
          <w:spacing w:val="20"/>
        </w:rPr>
        <w:t>公尺的室堂，沿途高山四季的綺麗景觀，以及工程建設的鬼斧神工之妙，保證令您嘆為觀止。</w:t>
      </w:r>
      <w:r w:rsidRPr="00524C94">
        <w:rPr>
          <w:rFonts w:ascii="標楷體" w:eastAsia="標楷體" w:hAnsi="標楷體" w:cs="新細明體" w:hint="eastAsia"/>
          <w:spacing w:val="20"/>
        </w:rPr>
        <w:t>◎</w:t>
      </w:r>
      <w:r w:rsidRPr="00524C94">
        <w:rPr>
          <w:rFonts w:ascii="標楷體" w:eastAsia="標楷體" w:hAnsi="標楷體" w:hint="eastAsia"/>
          <w:spacing w:val="20"/>
        </w:rPr>
        <w:t>立山纜車由立山站搭登山纜車前往美女平。</w:t>
      </w:r>
    </w:p>
    <w:p w:rsidR="006C1A65" w:rsidRPr="00524C94" w:rsidRDefault="006C1A65" w:rsidP="006C1A65">
      <w:pPr>
        <w:spacing w:line="0" w:lineRule="atLeast"/>
        <w:jc w:val="both"/>
        <w:rPr>
          <w:rFonts w:ascii="標楷體" w:eastAsia="標楷體" w:hAnsi="標楷體"/>
          <w:spacing w:val="20"/>
        </w:rPr>
      </w:pPr>
      <w:r w:rsidRPr="00133DD9">
        <w:rPr>
          <w:rFonts w:ascii="標楷體" w:eastAsia="標楷體" w:hAnsi="標楷體" w:hint="eastAsia"/>
          <w:color w:val="C00000"/>
          <w:spacing w:val="20"/>
        </w:rPr>
        <w:t>★</w:t>
      </w:r>
      <w:r>
        <w:rPr>
          <w:rFonts w:ascii="SimSun" w:eastAsia="SimSun" w:hAnsi="SimSun" w:hint="eastAsia"/>
          <w:color w:val="C00000"/>
          <w:spacing w:val="20"/>
        </w:rPr>
        <w:t>【</w:t>
      </w:r>
      <w:r w:rsidRPr="00133DD9">
        <w:rPr>
          <w:rFonts w:ascii="標楷體" w:eastAsia="標楷體" w:hAnsi="標楷體" w:hint="eastAsia"/>
          <w:color w:val="C00000"/>
          <w:spacing w:val="20"/>
        </w:rPr>
        <w:t>纜車</w:t>
      </w:r>
      <w:r>
        <w:rPr>
          <w:rFonts w:ascii="SimSun" w:eastAsia="SimSun" w:hAnsi="SimSun" w:hint="eastAsia"/>
          <w:color w:val="C00000"/>
          <w:spacing w:val="20"/>
        </w:rPr>
        <w:t>】</w:t>
      </w:r>
      <w:r w:rsidRPr="00133DD9">
        <w:rPr>
          <w:rFonts w:ascii="標楷體" w:eastAsia="標楷體" w:hAnsi="標楷體" w:hint="eastAsia"/>
          <w:b/>
          <w:color w:val="C00000"/>
          <w:spacing w:val="20"/>
        </w:rPr>
        <w:t>立山～美女平</w:t>
      </w:r>
      <w:r w:rsidRPr="00133DD9">
        <w:rPr>
          <w:rFonts w:ascii="SimSun" w:eastAsia="SimSun" w:hAnsi="SimSun" w:hint="eastAsia"/>
          <w:shd w:val="clear" w:color="auto" w:fill="FFFFFF"/>
        </w:rPr>
        <w:t>—</w:t>
      </w:r>
      <w:r w:rsidRPr="00524C94">
        <w:rPr>
          <w:rFonts w:ascii="標楷體" w:eastAsia="標楷體" w:hAnsi="標楷體" w:hint="eastAsia"/>
          <w:spacing w:val="20"/>
        </w:rPr>
        <w:t>駛出立山車站的纜車</w:t>
      </w:r>
      <w:r w:rsidRPr="00524C94">
        <w:rPr>
          <w:rFonts w:ascii="標楷體" w:eastAsia="標楷體" w:hAnsi="標楷體"/>
          <w:spacing w:val="20"/>
        </w:rPr>
        <w:t>7</w:t>
      </w:r>
      <w:r w:rsidRPr="00524C94">
        <w:rPr>
          <w:rFonts w:ascii="標楷體" w:eastAsia="標楷體" w:hAnsi="標楷體" w:hint="eastAsia"/>
          <w:spacing w:val="20"/>
        </w:rPr>
        <w:t>分鐘就可到達標高差約</w:t>
      </w:r>
      <w:r w:rsidRPr="00524C94">
        <w:rPr>
          <w:rFonts w:ascii="標楷體" w:eastAsia="標楷體" w:hAnsi="標楷體"/>
          <w:spacing w:val="20"/>
        </w:rPr>
        <w:t>500</w:t>
      </w:r>
      <w:r w:rsidRPr="00524C94">
        <w:rPr>
          <w:rFonts w:ascii="標楷體" w:eastAsia="標楷體" w:hAnsi="標楷體" w:hint="eastAsia"/>
          <w:spacing w:val="20"/>
        </w:rPr>
        <w:t>公尺的美女平車站，由低山帶到山地帶的森林變化生動地展現於車窗。這裡有美女杉樹，傳說在女人不得進入立山的時代，有破規登山的尼姑觸犯神怒而被罰變為杉樹。還有被指定為「適於森林浴．日本百選」之一的山毛櫸林，此外樹齡有</w:t>
      </w:r>
      <w:r w:rsidRPr="00524C94">
        <w:rPr>
          <w:rFonts w:ascii="標楷體" w:eastAsia="標楷體" w:hAnsi="標楷體"/>
          <w:spacing w:val="20"/>
        </w:rPr>
        <w:t>300</w:t>
      </w:r>
      <w:r w:rsidRPr="00524C94">
        <w:rPr>
          <w:rFonts w:ascii="標楷體" w:eastAsia="標楷體" w:hAnsi="標楷體" w:hint="eastAsia"/>
          <w:spacing w:val="20"/>
        </w:rPr>
        <w:t>年的巨大立山杉樹等原生林生長於此。</w:t>
      </w:r>
    </w:p>
    <w:p w:rsidR="006C1A65" w:rsidRPr="00133DD9" w:rsidRDefault="006C1A65" w:rsidP="006C1A65">
      <w:pPr>
        <w:spacing w:line="0" w:lineRule="atLeast"/>
        <w:jc w:val="both"/>
        <w:rPr>
          <w:rFonts w:ascii="標楷體" w:eastAsia="標楷體" w:hAnsi="標楷體"/>
          <w:spacing w:val="20"/>
        </w:rPr>
      </w:pPr>
      <w:r w:rsidRPr="00133DD9">
        <w:rPr>
          <w:rFonts w:ascii="標楷體" w:eastAsia="標楷體" w:hAnsi="標楷體" w:cs="新細明體" w:hint="eastAsia"/>
          <w:color w:val="C00000"/>
          <w:spacing w:val="20"/>
        </w:rPr>
        <w:t>★</w:t>
      </w:r>
      <w:r w:rsidRPr="002F4410">
        <w:rPr>
          <w:rFonts w:ascii="SimSun" w:eastAsia="SimSun" w:hAnsi="SimSun" w:cs="新細明體" w:hint="eastAsia"/>
          <w:b/>
          <w:color w:val="C00000"/>
          <w:spacing w:val="20"/>
        </w:rPr>
        <w:t>【</w:t>
      </w:r>
      <w:r w:rsidRPr="002F4410">
        <w:rPr>
          <w:rFonts w:ascii="標楷體" w:eastAsia="標楷體" w:hAnsi="標楷體" w:hint="eastAsia"/>
          <w:b/>
          <w:color w:val="C00000"/>
          <w:spacing w:val="20"/>
        </w:rPr>
        <w:t>立山高原巴士</w:t>
      </w:r>
      <w:r w:rsidRPr="002F4410">
        <w:rPr>
          <w:rFonts w:ascii="SimSun" w:eastAsia="SimSun" w:hAnsi="SimSun" w:hint="eastAsia"/>
          <w:b/>
          <w:color w:val="C00000"/>
          <w:spacing w:val="20"/>
        </w:rPr>
        <w:t>】</w:t>
      </w:r>
      <w:r w:rsidRPr="002F4410">
        <w:rPr>
          <w:rFonts w:ascii="標楷體" w:eastAsia="標楷體" w:hAnsi="標楷體" w:hint="eastAsia"/>
          <w:b/>
          <w:color w:val="C00000"/>
          <w:spacing w:val="20"/>
        </w:rPr>
        <w:t>美女平～室堂平</w:t>
      </w:r>
      <w:r w:rsidRPr="00133DD9">
        <w:rPr>
          <w:rFonts w:ascii="標楷體" w:eastAsia="標楷體" w:hAnsi="標楷體" w:hint="eastAsia"/>
          <w:spacing w:val="20"/>
        </w:rPr>
        <w:t>－搭乘</w:t>
      </w:r>
      <w:r>
        <w:rPr>
          <w:rFonts w:ascii="標楷體" w:eastAsia="標楷體" w:hAnsi="標楷體" w:hint="eastAsia"/>
          <w:spacing w:val="20"/>
        </w:rPr>
        <w:t>高原</w:t>
      </w:r>
      <w:r w:rsidRPr="00133DD9">
        <w:rPr>
          <w:rFonts w:ascii="標楷體" w:eastAsia="標楷體" w:hAnsi="標楷體" w:hint="eastAsia"/>
          <w:spacing w:val="20"/>
        </w:rPr>
        <w:t>巴士前往室堂</w:t>
      </w:r>
      <w:r w:rsidRPr="00524C94">
        <w:rPr>
          <w:rFonts w:ascii="標楷體" w:eastAsia="標楷體" w:hAnsi="標楷體" w:hint="eastAsia"/>
          <w:spacing w:val="20"/>
        </w:rPr>
        <w:t>平</w:t>
      </w:r>
      <w:r w:rsidRPr="00133DD9">
        <w:rPr>
          <w:rFonts w:ascii="標楷體" w:eastAsia="標楷體" w:hAnsi="標楷體" w:hint="eastAsia"/>
          <w:spacing w:val="20"/>
        </w:rPr>
        <w:t>，在室堂</w:t>
      </w:r>
      <w:r w:rsidRPr="00524C94">
        <w:rPr>
          <w:rFonts w:ascii="標楷體" w:eastAsia="標楷體" w:hAnsi="標楷體" w:hint="eastAsia"/>
          <w:spacing w:val="20"/>
        </w:rPr>
        <w:t>平</w:t>
      </w:r>
      <w:r w:rsidRPr="00133DD9">
        <w:rPr>
          <w:rFonts w:ascii="標楷體" w:eastAsia="標楷體" w:hAnsi="標楷體" w:hint="eastAsia"/>
          <w:spacing w:val="20"/>
        </w:rPr>
        <w:t>，被稱為立山三山的雄山．淨土山．別山聳立於眼前。室堂</w:t>
      </w:r>
      <w:r w:rsidRPr="00524C94">
        <w:rPr>
          <w:rFonts w:ascii="標楷體" w:eastAsia="標楷體" w:hAnsi="標楷體" w:hint="eastAsia"/>
          <w:spacing w:val="20"/>
        </w:rPr>
        <w:t>平</w:t>
      </w:r>
      <w:r w:rsidRPr="00133DD9">
        <w:rPr>
          <w:rFonts w:ascii="標楷體" w:eastAsia="標楷體" w:hAnsi="標楷體" w:hint="eastAsia"/>
          <w:spacing w:val="20"/>
        </w:rPr>
        <w:t>也是立山黑部阿爾卑斯山脈路線觀光的中心地，作為立山登山的基點，時常因眾多的來訪者而生機蓬勃。</w:t>
      </w:r>
      <w:r w:rsidRPr="00133DD9">
        <w:rPr>
          <w:rFonts w:ascii="標楷體" w:eastAsia="標楷體" w:hAnsi="標楷體"/>
          <w:spacing w:val="20"/>
        </w:rPr>
        <w:t>50</w:t>
      </w:r>
      <w:r w:rsidRPr="00133DD9">
        <w:rPr>
          <w:rFonts w:ascii="標楷體" w:eastAsia="標楷體" w:hAnsi="標楷體" w:hint="eastAsia"/>
          <w:spacing w:val="20"/>
        </w:rPr>
        <w:t>分鐘約</w:t>
      </w:r>
      <w:r w:rsidRPr="00133DD9">
        <w:rPr>
          <w:rFonts w:ascii="標楷體" w:eastAsia="標楷體" w:hAnsi="標楷體"/>
          <w:spacing w:val="20"/>
        </w:rPr>
        <w:t>23</w:t>
      </w:r>
      <w:r w:rsidRPr="00133DD9">
        <w:rPr>
          <w:rFonts w:ascii="標楷體" w:eastAsia="標楷體" w:hAnsi="標楷體" w:hint="eastAsia"/>
          <w:spacing w:val="20"/>
        </w:rPr>
        <w:t>公里。</w:t>
      </w:r>
    </w:p>
    <w:p w:rsidR="006C1A65" w:rsidRPr="00524C94" w:rsidRDefault="006C1A65" w:rsidP="006C1A65">
      <w:pPr>
        <w:spacing w:line="0" w:lineRule="atLeast"/>
        <w:jc w:val="both"/>
        <w:rPr>
          <w:rFonts w:ascii="標楷體" w:eastAsia="標楷體" w:hAnsi="標楷體"/>
          <w:spacing w:val="20"/>
        </w:rPr>
      </w:pPr>
      <w:r w:rsidRPr="002F4410">
        <w:rPr>
          <w:rFonts w:ascii="標楷體" w:eastAsia="標楷體" w:hAnsi="標楷體" w:hint="eastAsia"/>
          <w:color w:val="C00000"/>
          <w:spacing w:val="20"/>
        </w:rPr>
        <w:t>★</w:t>
      </w:r>
      <w:r w:rsidRPr="002F4410">
        <w:rPr>
          <w:rFonts w:ascii="標楷體" w:eastAsia="標楷體" w:hAnsi="標楷體" w:hint="eastAsia"/>
          <w:b/>
          <w:color w:val="C00000"/>
          <w:spacing w:val="20"/>
        </w:rPr>
        <w:t>【山隧道無軌電車】大觀峰～室堂</w:t>
      </w:r>
      <w:r w:rsidRPr="00133DD9">
        <w:rPr>
          <w:rFonts w:ascii="標楷體" w:eastAsia="標楷體" w:hAnsi="標楷體" w:hint="eastAsia"/>
          <w:spacing w:val="20"/>
        </w:rPr>
        <w:t>－</w:t>
      </w:r>
      <w:r w:rsidRPr="00524C94">
        <w:rPr>
          <w:rFonts w:ascii="標楷體" w:eastAsia="標楷體" w:hAnsi="標楷體" w:hint="eastAsia"/>
          <w:spacing w:val="20"/>
        </w:rPr>
        <w:t>約</w:t>
      </w:r>
      <w:r w:rsidRPr="00524C94">
        <w:rPr>
          <w:rFonts w:ascii="標楷體" w:eastAsia="標楷體" w:hAnsi="標楷體"/>
          <w:spacing w:val="20"/>
        </w:rPr>
        <w:t>10</w:t>
      </w:r>
      <w:r w:rsidRPr="00524C94">
        <w:rPr>
          <w:rFonts w:ascii="標楷體" w:eastAsia="標楷體" w:hAnsi="標楷體" w:hint="eastAsia"/>
          <w:spacing w:val="20"/>
        </w:rPr>
        <w:t>分鐘</w:t>
      </w:r>
      <w:r w:rsidRPr="00524C94">
        <w:rPr>
          <w:rFonts w:ascii="標楷體" w:eastAsia="標楷體" w:hAnsi="標楷體"/>
          <w:spacing w:val="20"/>
        </w:rPr>
        <w:t>3.7</w:t>
      </w:r>
      <w:r w:rsidRPr="00524C94">
        <w:rPr>
          <w:rFonts w:ascii="標楷體" w:eastAsia="標楷體" w:hAnsi="標楷體" w:hint="eastAsia"/>
          <w:spacing w:val="20"/>
        </w:rPr>
        <w:t>公里。</w:t>
      </w:r>
    </w:p>
    <w:p w:rsidR="006C1A65" w:rsidRPr="00524C94" w:rsidRDefault="006C1A65" w:rsidP="006C1A65">
      <w:pPr>
        <w:spacing w:line="0" w:lineRule="atLeast"/>
        <w:jc w:val="both"/>
        <w:rPr>
          <w:rFonts w:ascii="標楷體" w:eastAsia="標楷體" w:hAnsi="標楷體"/>
          <w:spacing w:val="20"/>
        </w:rPr>
      </w:pPr>
      <w:r w:rsidRPr="002F4410">
        <w:rPr>
          <w:rFonts w:ascii="標楷體" w:eastAsia="標楷體" w:hAnsi="標楷體" w:hint="eastAsia"/>
          <w:color w:val="C00000"/>
          <w:spacing w:val="20"/>
        </w:rPr>
        <w:t>★</w:t>
      </w:r>
      <w:r w:rsidRPr="002F4410">
        <w:rPr>
          <w:rFonts w:ascii="標楷體" w:eastAsia="標楷體" w:hAnsi="標楷體" w:hint="eastAsia"/>
          <w:b/>
          <w:color w:val="C00000"/>
          <w:spacing w:val="20"/>
        </w:rPr>
        <w:t>【山空中纜車</w:t>
      </w:r>
      <w:r w:rsidRPr="002F4410">
        <w:rPr>
          <w:rFonts w:ascii="標楷體" w:eastAsia="標楷體" w:hAnsi="標楷體"/>
          <w:b/>
          <w:color w:val="C00000"/>
          <w:spacing w:val="20"/>
        </w:rPr>
        <w:t>】</w:t>
      </w:r>
      <w:r w:rsidRPr="002F4410">
        <w:rPr>
          <w:rFonts w:ascii="標楷體" w:eastAsia="標楷體" w:hAnsi="標楷體" w:hint="eastAsia"/>
          <w:b/>
          <w:color w:val="C00000"/>
          <w:spacing w:val="20"/>
        </w:rPr>
        <w:t>大觀峰～黑部平</w:t>
      </w:r>
      <w:r w:rsidRPr="00133DD9">
        <w:rPr>
          <w:rFonts w:ascii="標楷體" w:eastAsia="標楷體" w:hAnsi="標楷體" w:hint="eastAsia"/>
          <w:spacing w:val="20"/>
        </w:rPr>
        <w:t>－</w:t>
      </w:r>
      <w:r w:rsidRPr="00524C94">
        <w:rPr>
          <w:rFonts w:ascii="標楷體" w:eastAsia="標楷體" w:hAnsi="標楷體" w:hint="eastAsia"/>
          <w:spacing w:val="20"/>
        </w:rPr>
        <w:t>在黑部平庭園可以望到後立山連峰，立山東壁的岩峰和田地平的樹林。沿著立山東斜面，黑部平與大觀峰之間由立山空中吊車相聯結。位於室堂相反出口的大觀峰與黑部平之間是用立山空中吊車聯結起來。從山頂附近向黑部谷一氣直下的生動有趣的立山空中吊車正是一個移動的眺望臺。乘坐漂浮在空中的吊車可以一享廣闊空中散步。視野寬廣，長達</w:t>
      </w:r>
      <w:r w:rsidRPr="00524C94">
        <w:rPr>
          <w:rFonts w:ascii="標楷體" w:eastAsia="標楷體" w:hAnsi="標楷體"/>
          <w:spacing w:val="20"/>
        </w:rPr>
        <w:t>1.7</w:t>
      </w:r>
      <w:r w:rsidRPr="00524C94">
        <w:rPr>
          <w:rFonts w:ascii="標楷體" w:eastAsia="標楷體" w:hAnsi="標楷體" w:hint="eastAsia"/>
          <w:spacing w:val="20"/>
        </w:rPr>
        <w:t>公里約</w:t>
      </w:r>
      <w:r w:rsidRPr="00524C94">
        <w:rPr>
          <w:rFonts w:ascii="標楷體" w:eastAsia="標楷體" w:hAnsi="標楷體"/>
          <w:spacing w:val="20"/>
        </w:rPr>
        <w:t>7</w:t>
      </w:r>
      <w:r w:rsidRPr="00524C94">
        <w:rPr>
          <w:rFonts w:ascii="標楷體" w:eastAsia="標楷體" w:hAnsi="標楷體" w:hint="eastAsia"/>
          <w:spacing w:val="20"/>
        </w:rPr>
        <w:t>分鐘的立山空中吊車，以無支柱直跨方式，長度為日本第一而自豪。</w:t>
      </w:r>
    </w:p>
    <w:p w:rsidR="006C1A65" w:rsidRPr="00524C94" w:rsidRDefault="006C1A65" w:rsidP="006C1A65">
      <w:pPr>
        <w:spacing w:line="0" w:lineRule="atLeast"/>
        <w:jc w:val="both"/>
        <w:rPr>
          <w:rFonts w:ascii="標楷體" w:eastAsia="標楷體" w:hAnsi="標楷體"/>
          <w:spacing w:val="20"/>
        </w:rPr>
      </w:pPr>
      <w:r w:rsidRPr="002F4410">
        <w:rPr>
          <w:rFonts w:ascii="標楷體" w:eastAsia="標楷體" w:hAnsi="標楷體" w:hint="eastAsia"/>
          <w:color w:val="C00000"/>
          <w:spacing w:val="20"/>
        </w:rPr>
        <w:t>★</w:t>
      </w:r>
      <w:r w:rsidRPr="002F4410">
        <w:rPr>
          <w:rFonts w:ascii="標楷體" w:eastAsia="標楷體" w:hAnsi="標楷體" w:hint="eastAsia"/>
          <w:b/>
          <w:color w:val="C00000"/>
          <w:spacing w:val="20"/>
        </w:rPr>
        <w:t>【黑部地下電車】黑部湖～黑部平．黑部水庫</w:t>
      </w:r>
      <w:r w:rsidRPr="00133DD9">
        <w:rPr>
          <w:rFonts w:ascii="標楷體" w:eastAsia="標楷體" w:hAnsi="標楷體" w:hint="eastAsia"/>
          <w:spacing w:val="20"/>
        </w:rPr>
        <w:t>－</w:t>
      </w:r>
      <w:r w:rsidRPr="00524C94">
        <w:rPr>
          <w:rFonts w:ascii="標楷體" w:eastAsia="標楷體" w:hAnsi="標楷體" w:hint="eastAsia"/>
          <w:spacing w:val="20"/>
        </w:rPr>
        <w:t>在建設暱稱為「黑四」的黑部川第四發電站</w:t>
      </w:r>
      <w:r w:rsidRPr="00524C94">
        <w:rPr>
          <w:rFonts w:ascii="標楷體" w:eastAsia="標楷體" w:hAnsi="標楷體"/>
          <w:spacing w:val="20"/>
        </w:rPr>
        <w:t>(</w:t>
      </w:r>
      <w:r w:rsidRPr="00524C94">
        <w:rPr>
          <w:rFonts w:ascii="標楷體" w:eastAsia="標楷體" w:hAnsi="標楷體" w:hint="eastAsia"/>
          <w:spacing w:val="20"/>
        </w:rPr>
        <w:t>全部地下式</w:t>
      </w:r>
      <w:r w:rsidRPr="00524C94">
        <w:rPr>
          <w:rFonts w:ascii="標楷體" w:eastAsia="標楷體" w:hAnsi="標楷體"/>
          <w:spacing w:val="20"/>
        </w:rPr>
        <w:t>)</w:t>
      </w:r>
      <w:r w:rsidRPr="00524C94">
        <w:rPr>
          <w:rFonts w:ascii="標楷體" w:eastAsia="標楷體" w:hAnsi="標楷體" w:hint="eastAsia"/>
          <w:spacing w:val="20"/>
        </w:rPr>
        <w:t>時，攔截御前澤所形成的人工黑部湖。貯水量在</w:t>
      </w:r>
      <w:r w:rsidRPr="00524C94">
        <w:rPr>
          <w:rFonts w:ascii="標楷體" w:eastAsia="標楷體" w:hAnsi="標楷體"/>
          <w:spacing w:val="20"/>
        </w:rPr>
        <w:t xml:space="preserve">2 </w:t>
      </w:r>
      <w:r w:rsidRPr="00524C94">
        <w:rPr>
          <w:rFonts w:ascii="標楷體" w:eastAsia="標楷體" w:hAnsi="標楷體" w:hint="eastAsia"/>
          <w:spacing w:val="20"/>
        </w:rPr>
        <w:t>億立方公尺以上。西側有立山連峰，東側有後立山連峰，在聳立的群山間隙中，延伸著翡翠綠湖面。與黑部湖之間用</w:t>
      </w:r>
      <w:r w:rsidRPr="00524C94">
        <w:rPr>
          <w:rFonts w:ascii="標楷體" w:eastAsia="標楷體" w:hAnsi="標楷體"/>
          <w:spacing w:val="20"/>
        </w:rPr>
        <w:t>5</w:t>
      </w:r>
      <w:r w:rsidRPr="00524C94">
        <w:rPr>
          <w:rFonts w:ascii="標楷體" w:eastAsia="標楷體" w:hAnsi="標楷體" w:hint="eastAsia"/>
          <w:spacing w:val="20"/>
        </w:rPr>
        <w:t>分鐘可達的全線地下式黑部電車相聯結。約</w:t>
      </w:r>
      <w:r w:rsidRPr="00524C94">
        <w:rPr>
          <w:rFonts w:ascii="標楷體" w:eastAsia="標楷體" w:hAnsi="標楷體"/>
          <w:spacing w:val="20"/>
        </w:rPr>
        <w:t>5</w:t>
      </w:r>
      <w:r w:rsidRPr="00524C94">
        <w:rPr>
          <w:rFonts w:ascii="標楷體" w:eastAsia="標楷體" w:hAnsi="標楷體" w:hint="eastAsia"/>
          <w:spacing w:val="20"/>
        </w:rPr>
        <w:t>分鐘</w:t>
      </w:r>
      <w:r w:rsidRPr="00524C94">
        <w:rPr>
          <w:rFonts w:ascii="標楷體" w:eastAsia="標楷體" w:hAnsi="標楷體"/>
          <w:spacing w:val="20"/>
        </w:rPr>
        <w:t>800</w:t>
      </w:r>
      <w:r w:rsidRPr="00524C94">
        <w:rPr>
          <w:rFonts w:ascii="標楷體" w:eastAsia="標楷體" w:hAnsi="標楷體" w:hint="eastAsia"/>
          <w:spacing w:val="20"/>
        </w:rPr>
        <w:t>公尺。</w:t>
      </w:r>
    </w:p>
    <w:p w:rsidR="006C1A65" w:rsidRPr="00524C94" w:rsidRDefault="006C1A65" w:rsidP="006C1A65">
      <w:pPr>
        <w:spacing w:line="0" w:lineRule="atLeast"/>
        <w:jc w:val="both"/>
        <w:rPr>
          <w:rFonts w:ascii="標楷體" w:eastAsia="標楷體" w:hAnsi="標楷體"/>
          <w:spacing w:val="20"/>
        </w:rPr>
      </w:pPr>
      <w:r w:rsidRPr="00524C94">
        <w:rPr>
          <w:rFonts w:ascii="標楷體" w:eastAsia="標楷體" w:hAnsi="標楷體" w:hint="eastAsia"/>
          <w:spacing w:val="20"/>
        </w:rPr>
        <w:t>◎關電隧道無軌電車</w:t>
      </w:r>
      <w:r w:rsidRPr="00524C94">
        <w:rPr>
          <w:rFonts w:ascii="標楷體" w:eastAsia="標楷體" w:hAnsi="標楷體"/>
          <w:spacing w:val="20"/>
        </w:rPr>
        <w:t>(</w:t>
      </w:r>
      <w:r w:rsidRPr="00524C94">
        <w:rPr>
          <w:rFonts w:ascii="標楷體" w:eastAsia="標楷體" w:hAnsi="標楷體" w:hint="eastAsia"/>
          <w:spacing w:val="20"/>
        </w:rPr>
        <w:t>黑部水庫</w:t>
      </w:r>
      <w:r w:rsidRPr="00524C94">
        <w:rPr>
          <w:rFonts w:ascii="標楷體" w:eastAsia="標楷體" w:hAnsi="標楷體" w:hint="eastAsia"/>
          <w:spacing w:val="20"/>
        </w:rPr>
        <w:sym w:font="Webdings" w:char="F080"/>
      </w:r>
      <w:r w:rsidRPr="00524C94">
        <w:rPr>
          <w:rFonts w:ascii="標楷體" w:eastAsia="標楷體" w:hAnsi="標楷體" w:hint="eastAsia"/>
          <w:spacing w:val="20"/>
        </w:rPr>
        <w:t>黑部湖</w:t>
      </w:r>
      <w:r w:rsidRPr="00133DD9">
        <w:rPr>
          <w:rFonts w:ascii="標楷體" w:eastAsia="標楷體" w:hAnsi="標楷體" w:hint="eastAsia"/>
          <w:b/>
          <w:color w:val="C00000"/>
          <w:spacing w:val="20"/>
        </w:rPr>
        <w:t>～</w:t>
      </w:r>
      <w:r w:rsidRPr="00524C94">
        <w:rPr>
          <w:rFonts w:ascii="標楷體" w:eastAsia="標楷體" w:hAnsi="標楷體" w:hint="eastAsia"/>
          <w:spacing w:val="20"/>
        </w:rPr>
        <w:t>扇澤</w:t>
      </w:r>
      <w:r w:rsidRPr="00133DD9">
        <w:rPr>
          <w:rFonts w:ascii="標楷體" w:eastAsia="標楷體" w:hAnsi="標楷體" w:hint="eastAsia"/>
          <w:spacing w:val="20"/>
        </w:rPr>
        <w:t>－</w:t>
      </w:r>
      <w:r w:rsidRPr="00524C94">
        <w:rPr>
          <w:rFonts w:ascii="標楷體" w:eastAsia="標楷體" w:hAnsi="標楷體" w:hint="eastAsia"/>
          <w:spacing w:val="20"/>
        </w:rPr>
        <w:t>從黑部湖徒步</w:t>
      </w:r>
      <w:r w:rsidRPr="00524C94">
        <w:rPr>
          <w:rFonts w:ascii="標楷體" w:eastAsia="標楷體" w:hAnsi="標楷體"/>
          <w:spacing w:val="20"/>
        </w:rPr>
        <w:t>15</w:t>
      </w:r>
      <w:r w:rsidRPr="00524C94">
        <w:rPr>
          <w:rFonts w:ascii="標楷體" w:eastAsia="標楷體" w:hAnsi="標楷體" w:hint="eastAsia"/>
          <w:spacing w:val="20"/>
        </w:rPr>
        <w:t>分鐘約</w:t>
      </w:r>
      <w:r w:rsidRPr="00524C94">
        <w:rPr>
          <w:rFonts w:ascii="標楷體" w:eastAsia="標楷體" w:hAnsi="標楷體"/>
          <w:spacing w:val="20"/>
        </w:rPr>
        <w:t>800</w:t>
      </w:r>
      <w:r w:rsidRPr="00524C94">
        <w:rPr>
          <w:rFonts w:ascii="標楷體" w:eastAsia="標楷體" w:hAnsi="標楷體" w:hint="eastAsia"/>
          <w:spacing w:val="20"/>
        </w:rPr>
        <w:t>公尺黑部水壩，就是黑部水庫車站。用於建設水庫工程的關電隧道穿過山中。之後搭抵達長野縣的扇澤乘坐無軌電車越過赤澤嶽。之後結束黑部六種交通工具之旅。驅車前往大町飯店。</w:t>
      </w:r>
    </w:p>
    <w:p w:rsidR="000C6E0D" w:rsidRDefault="006C1A65" w:rsidP="006C1A65">
      <w:pPr>
        <w:spacing w:line="0" w:lineRule="atLeast"/>
        <w:jc w:val="both"/>
        <w:rPr>
          <w:rFonts w:ascii="標楷體" w:eastAsia="標楷體" w:hAnsi="標楷體"/>
          <w:color w:val="C00000"/>
          <w:spacing w:val="20"/>
          <w:sz w:val="22"/>
        </w:rPr>
      </w:pPr>
      <w:r>
        <w:rPr>
          <w:rFonts w:ascii="標楷體" w:eastAsia="標楷體" w:hAnsi="標楷體"/>
          <w:color w:val="C00000"/>
          <w:spacing w:val="20"/>
        </w:rPr>
        <w:br w:type="page"/>
      </w:r>
      <w:r w:rsidRPr="002F4410">
        <w:rPr>
          <w:rFonts w:ascii="標楷體" w:eastAsia="標楷體" w:hAnsi="標楷體" w:hint="eastAsia"/>
          <w:color w:val="C00000"/>
          <w:spacing w:val="20"/>
        </w:rPr>
        <w:t>★貼心叮嚀:立山是海拔3000公尺的高山，4.5月最高溫約攝氏10度，最低溫約攝氏零下五度，6.7月最高溫約攝氏15度，最低溫約攝氏7度，8.9月最高溫約16度，最低溫約攝氏10度，10.11月最高溫約攝氏8度，最低溫約攝氏0度。不僅氣</w:t>
      </w:r>
      <w:r w:rsidRPr="002F4410">
        <w:rPr>
          <w:rFonts w:ascii="標楷體" w:eastAsia="標楷體" w:hAnsi="標楷體" w:hint="eastAsia"/>
          <w:color w:val="C00000"/>
          <w:spacing w:val="20"/>
          <w:sz w:val="22"/>
        </w:rPr>
        <w:t>候有變化，遊客在散步及休息間 體溫也會有所變化，建議要備妥防寒衣物。</w:t>
      </w:r>
    </w:p>
    <w:p w:rsidR="006C1A65" w:rsidRDefault="006C1A65" w:rsidP="006C1A65">
      <w:pPr>
        <w:spacing w:line="0" w:lineRule="atLeast"/>
        <w:jc w:val="both"/>
        <w:rPr>
          <w:rFonts w:ascii="標楷體" w:eastAsia="標楷體" w:hAnsi="標楷體"/>
          <w:spacing w:val="20"/>
          <w:sz w:val="22"/>
        </w:rPr>
      </w:pPr>
    </w:p>
    <w:p w:rsidR="006C1A65" w:rsidRDefault="009A285A" w:rsidP="006C1A65">
      <w:pPr>
        <w:spacing w:line="0" w:lineRule="atLeast"/>
        <w:jc w:val="center"/>
        <w:rPr>
          <w:rFonts w:ascii="標楷體" w:eastAsia="標楷體" w:hAnsi="標楷體"/>
          <w:spacing w:val="20"/>
          <w:sz w:val="22"/>
        </w:rPr>
      </w:pPr>
      <w:r>
        <w:rPr>
          <w:rFonts w:ascii="標楷體" w:eastAsia="標楷體" w:hAnsi="標楷體"/>
          <w:noProof/>
          <w:spacing w:val="20"/>
          <w:sz w:val="22"/>
        </w:rPr>
        <w:drawing>
          <wp:inline distT="0" distB="0" distL="0" distR="0">
            <wp:extent cx="6858000" cy="4076700"/>
            <wp:effectExtent l="19050" t="0" r="0" b="0"/>
            <wp:docPr id="12" name="圖片 12" descr="立山黑部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立山黑部001"/>
                    <pic:cNvPicPr>
                      <a:picLocks noChangeAspect="1" noChangeArrowheads="1"/>
                    </pic:cNvPicPr>
                  </pic:nvPicPr>
                  <pic:blipFill>
                    <a:blip r:embed="rId19"/>
                    <a:srcRect t="5833" b="4999"/>
                    <a:stretch>
                      <a:fillRect/>
                    </a:stretch>
                  </pic:blipFill>
                  <pic:spPr bwMode="auto">
                    <a:xfrm>
                      <a:off x="0" y="0"/>
                      <a:ext cx="6858000" cy="4076700"/>
                    </a:xfrm>
                    <a:prstGeom prst="rect">
                      <a:avLst/>
                    </a:prstGeom>
                    <a:noFill/>
                    <a:ln w="9525">
                      <a:noFill/>
                      <a:miter lim="800000"/>
                      <a:headEnd/>
                      <a:tailEnd/>
                    </a:ln>
                  </pic:spPr>
                </pic:pic>
              </a:graphicData>
            </a:graphic>
          </wp:inline>
        </w:drawing>
      </w:r>
    </w:p>
    <w:p w:rsidR="006C1A65" w:rsidRDefault="006C1A65" w:rsidP="006C1A65">
      <w:pPr>
        <w:spacing w:line="0" w:lineRule="atLeast"/>
        <w:jc w:val="both"/>
        <w:rPr>
          <w:rFonts w:ascii="標楷體" w:eastAsia="標楷體" w:hAnsi="標楷體"/>
          <w:spacing w:val="20"/>
          <w:sz w:val="22"/>
        </w:rPr>
      </w:pPr>
    </w:p>
    <w:p w:rsidR="006C1A65" w:rsidRDefault="009A285A" w:rsidP="00EA3CF5">
      <w:pPr>
        <w:spacing w:line="0" w:lineRule="atLeast"/>
        <w:jc w:val="center"/>
        <w:rPr>
          <w:rFonts w:ascii="標楷體" w:eastAsia="標楷體" w:hAnsi="標楷體"/>
          <w:spacing w:val="20"/>
          <w:sz w:val="22"/>
        </w:rPr>
      </w:pPr>
      <w:r>
        <w:rPr>
          <w:rFonts w:ascii="標楷體" w:eastAsia="標楷體" w:hAnsi="標楷體"/>
          <w:noProof/>
          <w:spacing w:val="20"/>
          <w:sz w:val="22"/>
        </w:rPr>
        <w:drawing>
          <wp:inline distT="0" distB="0" distL="0" distR="0">
            <wp:extent cx="6858000" cy="2790825"/>
            <wp:effectExtent l="19050" t="0" r="0" b="0"/>
            <wp:docPr id="13" name="圖片 13" descr="立山黑部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立山黑部003"/>
                    <pic:cNvPicPr>
                      <a:picLocks noChangeAspect="1" noChangeArrowheads="1"/>
                    </pic:cNvPicPr>
                  </pic:nvPicPr>
                  <pic:blipFill>
                    <a:blip r:embed="rId20"/>
                    <a:srcRect/>
                    <a:stretch>
                      <a:fillRect/>
                    </a:stretch>
                  </pic:blipFill>
                  <pic:spPr bwMode="auto">
                    <a:xfrm>
                      <a:off x="0" y="0"/>
                      <a:ext cx="6858000" cy="2790825"/>
                    </a:xfrm>
                    <a:prstGeom prst="rect">
                      <a:avLst/>
                    </a:prstGeom>
                    <a:noFill/>
                    <a:ln w="9525">
                      <a:noFill/>
                      <a:miter lim="800000"/>
                      <a:headEnd/>
                      <a:tailEnd/>
                    </a:ln>
                  </pic:spPr>
                </pic:pic>
              </a:graphicData>
            </a:graphic>
          </wp:inline>
        </w:drawing>
      </w:r>
    </w:p>
    <w:p w:rsidR="006C1A65" w:rsidRDefault="006C1A65" w:rsidP="006C1A65">
      <w:pPr>
        <w:spacing w:line="0" w:lineRule="atLeast"/>
        <w:jc w:val="both"/>
        <w:rPr>
          <w:rFonts w:ascii="標楷體" w:eastAsia="標楷體" w:hAnsi="標楷體"/>
          <w:spacing w:val="20"/>
          <w:sz w:val="22"/>
        </w:rPr>
      </w:pP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tblPr>
      <w:tblGrid>
        <w:gridCol w:w="3120"/>
        <w:gridCol w:w="3854"/>
        <w:gridCol w:w="3854"/>
      </w:tblGrid>
      <w:tr w:rsidR="00EA3CF5" w:rsidRPr="0023168D" w:rsidTr="00BE3E5D">
        <w:trPr>
          <w:trHeight w:val="599"/>
          <w:jc w:val="center"/>
        </w:trPr>
        <w:tc>
          <w:tcPr>
            <w:tcW w:w="3120" w:type="dxa"/>
            <w:tcBorders>
              <w:top w:val="double" w:sz="4" w:space="0" w:color="595959"/>
            </w:tcBorders>
            <w:vAlign w:val="center"/>
          </w:tcPr>
          <w:p w:rsidR="00EA3CF5" w:rsidRPr="0023168D" w:rsidRDefault="00EA3CF5" w:rsidP="00BE3E5D">
            <w:pPr>
              <w:snapToGrid w:val="0"/>
              <w:spacing w:line="240" w:lineRule="atLeast"/>
              <w:jc w:val="both"/>
              <w:rPr>
                <w:rFonts w:ascii="標楷體" w:eastAsia="標楷體" w:hAnsi="標楷體"/>
                <w:b/>
                <w:color w:val="C00000"/>
                <w:szCs w:val="24"/>
              </w:rPr>
            </w:pPr>
            <w:r w:rsidRPr="0023168D">
              <w:rPr>
                <w:rFonts w:ascii="標楷體" w:eastAsia="標楷體" w:hAnsi="標楷體" w:hint="eastAsia"/>
                <w:b/>
                <w:color w:val="C00000"/>
                <w:szCs w:val="24"/>
              </w:rPr>
              <w:t>早餐：</w:t>
            </w:r>
            <w:r w:rsidRPr="009A7FA4">
              <w:rPr>
                <w:rFonts w:ascii="標楷體" w:eastAsia="標楷體" w:hAnsi="標楷體" w:hint="eastAsia"/>
                <w:b/>
                <w:color w:val="C00000"/>
                <w:szCs w:val="24"/>
              </w:rPr>
              <w:t>飯店內</w:t>
            </w:r>
          </w:p>
        </w:tc>
        <w:tc>
          <w:tcPr>
            <w:tcW w:w="3854" w:type="dxa"/>
            <w:tcBorders>
              <w:top w:val="double" w:sz="4" w:space="0" w:color="595959"/>
            </w:tcBorders>
            <w:vAlign w:val="center"/>
          </w:tcPr>
          <w:p w:rsidR="00EA3CF5" w:rsidRPr="0023168D" w:rsidRDefault="00EA3CF5" w:rsidP="00BE3E5D">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午餐：</w:t>
            </w:r>
            <w:r w:rsidRPr="00AD5AB9">
              <w:rPr>
                <w:rFonts w:ascii="標楷體" w:eastAsia="標楷體" w:hAnsi="標楷體" w:hint="eastAsia"/>
                <w:b/>
                <w:color w:val="C00000"/>
                <w:szCs w:val="24"/>
              </w:rPr>
              <w:t>立山定食</w:t>
            </w:r>
            <w:r>
              <w:rPr>
                <w:rFonts w:ascii="標楷體" w:eastAsia="SimSun" w:hAnsi="標楷體"/>
                <w:b/>
                <w:color w:val="C00000"/>
                <w:szCs w:val="24"/>
                <w:lang w:eastAsia="zh-CN"/>
              </w:rPr>
              <w:t xml:space="preserve"> </w:t>
            </w:r>
            <w:r w:rsidRPr="00FF279D">
              <w:rPr>
                <w:rFonts w:ascii="標楷體" w:eastAsia="標楷體" w:hAnsi="標楷體" w:hint="eastAsia"/>
                <w:color w:val="C00000"/>
                <w:sz w:val="20"/>
                <w:szCs w:val="20"/>
              </w:rPr>
              <w:t>或</w:t>
            </w:r>
            <w:r>
              <w:rPr>
                <w:rFonts w:ascii="標楷體" w:eastAsia="SimSun" w:hAnsi="標楷體"/>
                <w:b/>
                <w:color w:val="C00000"/>
                <w:szCs w:val="24"/>
                <w:lang w:eastAsia="zh-CN"/>
              </w:rPr>
              <w:t xml:space="preserve"> </w:t>
            </w:r>
            <w:r w:rsidRPr="00AD5AB9">
              <w:rPr>
                <w:rFonts w:ascii="標楷體" w:eastAsia="標楷體" w:hAnsi="標楷體" w:hint="eastAsia"/>
                <w:b/>
                <w:color w:val="C00000"/>
                <w:szCs w:val="24"/>
              </w:rPr>
              <w:t>山下日式定食</w:t>
            </w:r>
          </w:p>
        </w:tc>
        <w:tc>
          <w:tcPr>
            <w:tcW w:w="3854" w:type="dxa"/>
            <w:tcBorders>
              <w:top w:val="double" w:sz="4" w:space="0" w:color="595959"/>
            </w:tcBorders>
            <w:vAlign w:val="center"/>
          </w:tcPr>
          <w:p w:rsidR="00EA3CF5" w:rsidRPr="0023168D" w:rsidRDefault="00EA3CF5" w:rsidP="00BE3E5D">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晚餐：</w:t>
            </w:r>
            <w:r w:rsidRPr="002F4410">
              <w:rPr>
                <w:rFonts w:ascii="標楷體" w:eastAsia="標楷體" w:hAnsi="標楷體" w:hint="eastAsia"/>
                <w:b/>
                <w:color w:val="C00000"/>
                <w:szCs w:val="24"/>
              </w:rPr>
              <w:t>會席料理</w:t>
            </w:r>
            <w:r w:rsidRPr="002F4410">
              <w:rPr>
                <w:rFonts w:ascii="SimSun" w:eastAsia="SimSun" w:hAnsi="SimSun" w:hint="eastAsia"/>
                <w:color w:val="C00000"/>
                <w:sz w:val="20"/>
                <w:szCs w:val="20"/>
              </w:rPr>
              <w:t xml:space="preserve">　</w:t>
            </w:r>
            <w:r w:rsidRPr="002F4410">
              <w:rPr>
                <w:rFonts w:ascii="標楷體" w:eastAsia="標楷體" w:hAnsi="標楷體" w:hint="eastAsia"/>
                <w:color w:val="C00000"/>
                <w:sz w:val="20"/>
                <w:szCs w:val="20"/>
              </w:rPr>
              <w:t>或</w:t>
            </w:r>
            <w:r w:rsidRPr="002F4410">
              <w:rPr>
                <w:rFonts w:ascii="SimSun" w:eastAsia="SimSun" w:hAnsi="SimSun" w:hint="eastAsia"/>
                <w:color w:val="C00000"/>
                <w:sz w:val="20"/>
                <w:szCs w:val="20"/>
              </w:rPr>
              <w:t xml:space="preserve">　</w:t>
            </w:r>
            <w:r w:rsidRPr="002F4410">
              <w:rPr>
                <w:rFonts w:ascii="標楷體" w:eastAsia="標楷體" w:hAnsi="標楷體" w:hint="eastAsia"/>
                <w:b/>
                <w:color w:val="C00000"/>
                <w:szCs w:val="24"/>
              </w:rPr>
              <w:t>和洋自助餐</w:t>
            </w:r>
          </w:p>
        </w:tc>
      </w:tr>
      <w:tr w:rsidR="00EA3CF5" w:rsidRPr="0023168D" w:rsidTr="00BE3E5D">
        <w:trPr>
          <w:trHeight w:val="599"/>
          <w:jc w:val="center"/>
        </w:trPr>
        <w:tc>
          <w:tcPr>
            <w:tcW w:w="10828" w:type="dxa"/>
            <w:gridSpan w:val="3"/>
            <w:tcBorders>
              <w:bottom w:val="double" w:sz="4" w:space="0" w:color="595959"/>
            </w:tcBorders>
            <w:vAlign w:val="center"/>
          </w:tcPr>
          <w:p w:rsidR="00EA3CF5" w:rsidRPr="001161E9" w:rsidRDefault="00EA3CF5" w:rsidP="00BE3E5D">
            <w:pPr>
              <w:snapToGrid w:val="0"/>
              <w:spacing w:line="240" w:lineRule="atLeast"/>
              <w:rPr>
                <w:rFonts w:ascii="標楷體" w:eastAsia="MS Mincho" w:hAnsi="標楷體"/>
                <w:b/>
                <w:color w:val="C00000"/>
                <w:szCs w:val="24"/>
                <w:lang w:eastAsia="ja-JP"/>
              </w:rPr>
            </w:pPr>
            <w:r w:rsidRPr="0023168D">
              <w:rPr>
                <w:rFonts w:ascii="標楷體" w:eastAsia="標楷體" w:hAnsi="標楷體" w:hint="eastAsia"/>
                <w:b/>
                <w:color w:val="C00000"/>
                <w:lang w:eastAsia="ja-JP"/>
              </w:rPr>
              <w:t>住宿：</w:t>
            </w:r>
            <w:r w:rsidRPr="002F4410">
              <w:rPr>
                <w:rFonts w:ascii="標楷體" w:eastAsia="標楷體" w:hAnsi="標楷體" w:hint="eastAsia"/>
                <w:b/>
                <w:color w:val="C00000"/>
                <w:szCs w:val="24"/>
                <w:lang w:eastAsia="ja-JP"/>
              </w:rPr>
              <w:t>大町溫泉叶や</w:t>
            </w:r>
            <w:r w:rsidRPr="002F4410">
              <w:rPr>
                <w:rFonts w:ascii="SimSun" w:eastAsia="SimSun" w:hAnsi="SimSun" w:hint="eastAsia"/>
                <w:b/>
                <w:color w:val="C00000"/>
                <w:sz w:val="20"/>
                <w:szCs w:val="20"/>
                <w:lang w:eastAsia="ja-JP"/>
              </w:rPr>
              <w:t xml:space="preserve">　</w:t>
            </w:r>
            <w:r w:rsidRPr="002F4410">
              <w:rPr>
                <w:rFonts w:ascii="標楷體" w:eastAsia="標楷體" w:hAnsi="標楷體" w:hint="eastAsia"/>
                <w:color w:val="C00000"/>
                <w:sz w:val="20"/>
                <w:szCs w:val="20"/>
                <w:lang w:eastAsia="ja-JP"/>
              </w:rPr>
              <w:t>或</w:t>
            </w:r>
            <w:r w:rsidRPr="002F4410">
              <w:rPr>
                <w:rFonts w:ascii="SimSun" w:eastAsia="SimSun" w:hAnsi="SimSun" w:hint="eastAsia"/>
                <w:b/>
                <w:color w:val="C00000"/>
                <w:sz w:val="20"/>
                <w:szCs w:val="20"/>
                <w:lang w:eastAsia="ja-JP"/>
              </w:rPr>
              <w:t xml:space="preserve">　</w:t>
            </w:r>
            <w:r w:rsidRPr="002F4410">
              <w:rPr>
                <w:rFonts w:ascii="標楷體" w:eastAsia="標楷體" w:hAnsi="標楷體" w:hint="eastAsia"/>
                <w:b/>
                <w:color w:val="C00000"/>
                <w:szCs w:val="24"/>
                <w:lang w:eastAsia="ja-JP"/>
              </w:rPr>
              <w:t>唐松莊</w:t>
            </w:r>
            <w:r w:rsidRPr="002F4410">
              <w:rPr>
                <w:rFonts w:ascii="SimSun" w:eastAsia="SimSun" w:hAnsi="SimSun" w:hint="eastAsia"/>
                <w:b/>
                <w:color w:val="C00000"/>
                <w:sz w:val="20"/>
                <w:szCs w:val="20"/>
                <w:lang w:eastAsia="ja-JP"/>
              </w:rPr>
              <w:t xml:space="preserve">　</w:t>
            </w:r>
            <w:r w:rsidRPr="002F4410">
              <w:rPr>
                <w:rFonts w:ascii="標楷體" w:eastAsia="標楷體" w:hAnsi="標楷體" w:hint="eastAsia"/>
                <w:color w:val="C00000"/>
                <w:sz w:val="20"/>
                <w:szCs w:val="20"/>
                <w:lang w:eastAsia="ja-JP"/>
              </w:rPr>
              <w:t>或</w:t>
            </w:r>
            <w:r w:rsidRPr="002F4410">
              <w:rPr>
                <w:rFonts w:ascii="SimSun" w:eastAsia="SimSun" w:hAnsi="SimSun" w:hint="eastAsia"/>
                <w:b/>
                <w:color w:val="C00000"/>
                <w:sz w:val="20"/>
                <w:szCs w:val="20"/>
                <w:lang w:eastAsia="ja-JP"/>
              </w:rPr>
              <w:t xml:space="preserve">　</w:t>
            </w:r>
            <w:r w:rsidRPr="002F4410">
              <w:rPr>
                <w:rFonts w:ascii="標楷體" w:eastAsia="標楷體" w:hAnsi="標楷體" w:hint="eastAsia"/>
                <w:b/>
                <w:color w:val="C00000"/>
                <w:szCs w:val="24"/>
                <w:lang w:eastAsia="ja-JP"/>
              </w:rPr>
              <w:t>黑部觀光</w:t>
            </w:r>
            <w:r w:rsidRPr="002F4410">
              <w:rPr>
                <w:rFonts w:ascii="SimSun" w:eastAsia="SimSun" w:hAnsi="SimSun" w:hint="eastAsia"/>
                <w:b/>
                <w:color w:val="C00000"/>
                <w:sz w:val="20"/>
                <w:szCs w:val="20"/>
                <w:lang w:eastAsia="ja-JP"/>
              </w:rPr>
              <w:t xml:space="preserve">　</w:t>
            </w:r>
            <w:r w:rsidRPr="002F4410">
              <w:rPr>
                <w:rFonts w:ascii="標楷體" w:eastAsia="標楷體" w:hAnsi="標楷體" w:hint="eastAsia"/>
                <w:color w:val="C00000"/>
                <w:sz w:val="20"/>
                <w:szCs w:val="20"/>
                <w:lang w:eastAsia="ja-JP"/>
              </w:rPr>
              <w:t>或</w:t>
            </w:r>
            <w:r w:rsidRPr="002F4410">
              <w:rPr>
                <w:rFonts w:ascii="SimSun" w:eastAsia="SimSun" w:hAnsi="SimSun" w:hint="eastAsia"/>
                <w:color w:val="C00000"/>
                <w:sz w:val="20"/>
                <w:szCs w:val="20"/>
                <w:lang w:eastAsia="ja-JP"/>
              </w:rPr>
              <w:t xml:space="preserve">　</w:t>
            </w:r>
            <w:r w:rsidRPr="002F4410">
              <w:rPr>
                <w:rFonts w:ascii="標楷體" w:eastAsia="標楷體" w:hAnsi="標楷體" w:hint="eastAsia"/>
                <w:b/>
                <w:color w:val="C00000"/>
                <w:szCs w:val="24"/>
                <w:lang w:eastAsia="ja-JP"/>
              </w:rPr>
              <w:t>同級</w:t>
            </w:r>
          </w:p>
        </w:tc>
      </w:tr>
    </w:tbl>
    <w:p w:rsidR="00EA3CF5" w:rsidRDefault="00EA3CF5" w:rsidP="00EA3CF5">
      <w:pPr>
        <w:spacing w:line="240" w:lineRule="atLeast"/>
        <w:rPr>
          <w:rFonts w:ascii="標楷體" w:eastAsia="標楷體" w:hAnsi="標楷體"/>
          <w:b/>
          <w:sz w:val="28"/>
          <w:szCs w:val="28"/>
          <w:lang w:eastAsia="ja-JP"/>
        </w:rPr>
      </w:pPr>
    </w:p>
    <w:p w:rsidR="00EA3CF5" w:rsidRPr="002F4410" w:rsidRDefault="00EA3CF5" w:rsidP="00ED20AF">
      <w:pPr>
        <w:spacing w:line="240" w:lineRule="atLeast"/>
        <w:rPr>
          <w:rFonts w:ascii="標楷體" w:eastAsia="標楷體" w:hAnsi="標楷體"/>
          <w:color w:val="31849B"/>
          <w:sz w:val="28"/>
          <w:szCs w:val="28"/>
        </w:rPr>
      </w:pPr>
      <w:r>
        <w:rPr>
          <w:rFonts w:ascii="標楷體" w:eastAsia="標楷體" w:hAnsi="標楷體"/>
          <w:b/>
          <w:sz w:val="28"/>
          <w:szCs w:val="28"/>
        </w:rPr>
        <w:br w:type="page"/>
      </w:r>
      <w:bookmarkStart w:id="1" w:name="_Hlk504126731"/>
      <w:r w:rsidRPr="002F4410">
        <w:rPr>
          <w:rFonts w:ascii="標楷體" w:eastAsia="標楷體" w:hAnsi="標楷體" w:hint="eastAsia"/>
          <w:b/>
          <w:color w:val="31849B"/>
          <w:sz w:val="32"/>
          <w:szCs w:val="32"/>
        </w:rPr>
        <w:t>第</w:t>
      </w:r>
      <w:r w:rsidRPr="002F4410">
        <w:rPr>
          <w:rFonts w:ascii="標楷體" w:eastAsia="標楷體" w:hAnsi="標楷體" w:hint="eastAsia"/>
          <w:color w:val="31849B"/>
          <w:sz w:val="32"/>
          <w:szCs w:val="32"/>
        </w:rPr>
        <w:t>四天</w:t>
      </w:r>
      <w:r w:rsidRPr="002F4410">
        <w:rPr>
          <w:rFonts w:ascii="標楷體" w:eastAsia="標楷體" w:hAnsi="標楷體"/>
          <w:color w:val="31849B"/>
          <w:sz w:val="28"/>
          <w:szCs w:val="28"/>
        </w:rPr>
        <w:t>(</w:t>
      </w:r>
      <w:r w:rsidRPr="002F4410">
        <w:rPr>
          <w:rFonts w:ascii="標楷體" w:eastAsia="標楷體" w:hAnsi="標楷體" w:hint="eastAsia"/>
          <w:color w:val="31849B"/>
          <w:sz w:val="28"/>
          <w:szCs w:val="28"/>
        </w:rPr>
        <w:t>日</w:t>
      </w:r>
      <w:r w:rsidRPr="002F4410">
        <w:rPr>
          <w:rFonts w:ascii="標楷體" w:eastAsia="標楷體" w:hAnsi="標楷體"/>
          <w:color w:val="31849B"/>
          <w:sz w:val="28"/>
          <w:szCs w:val="28"/>
        </w:rPr>
        <w:t>)</w:t>
      </w:r>
      <w:r w:rsidRPr="002F4410">
        <w:rPr>
          <w:rFonts w:ascii="標楷體" w:eastAsia="標楷體" w:hAnsi="標楷體" w:hint="eastAsia"/>
          <w:color w:val="31849B"/>
          <w:sz w:val="28"/>
          <w:szCs w:val="28"/>
        </w:rPr>
        <w:t>大町溫泉</w:t>
      </w:r>
      <w:r w:rsidRPr="002F4410">
        <w:rPr>
          <w:rFonts w:ascii="標楷體" w:eastAsia="標楷體" w:hAnsi="標楷體" w:hint="eastAsia"/>
          <w:color w:val="31849B"/>
          <w:sz w:val="28"/>
          <w:szCs w:val="28"/>
        </w:rPr>
        <w:sym w:font="Webdings" w:char="F076"/>
      </w:r>
      <w:r w:rsidR="00ED20AF">
        <w:rPr>
          <w:rFonts w:ascii="標楷體" w:eastAsia="標楷體" w:hAnsi="標楷體" w:hint="eastAsia"/>
          <w:color w:val="31849B"/>
          <w:sz w:val="28"/>
          <w:szCs w:val="28"/>
        </w:rPr>
        <w:t>高山二之町並</w:t>
      </w:r>
      <w:r w:rsidR="00ED20AF">
        <w:rPr>
          <w:rFonts w:ascii="標楷體" w:eastAsia="標楷體" w:hAnsi="標楷體" w:hint="eastAsia"/>
          <w:color w:val="31849B"/>
          <w:sz w:val="28"/>
          <w:szCs w:val="28"/>
        </w:rPr>
        <w:sym w:font="Webdings" w:char="F076"/>
      </w:r>
      <w:r w:rsidRPr="002F4410">
        <w:rPr>
          <w:rFonts w:ascii="標楷體" w:eastAsia="標楷體" w:hAnsi="標楷體" w:hint="eastAsia"/>
          <w:color w:val="31849B"/>
          <w:sz w:val="28"/>
          <w:szCs w:val="28"/>
        </w:rPr>
        <w:t>白川鄉合掌集落</w:t>
      </w:r>
      <w:r w:rsidRPr="002F4410">
        <w:rPr>
          <w:rFonts w:ascii="標楷體" w:eastAsia="標楷體" w:hAnsi="標楷體" w:hint="eastAsia"/>
          <w:color w:val="31849B"/>
          <w:sz w:val="28"/>
          <w:szCs w:val="28"/>
        </w:rPr>
        <w:sym w:font="Webdings" w:char="F076"/>
      </w:r>
      <w:r>
        <w:rPr>
          <w:rFonts w:ascii="標楷體" w:eastAsia="標楷體" w:hAnsi="標楷體"/>
          <w:color w:val="31849B"/>
          <w:sz w:val="28"/>
          <w:szCs w:val="28"/>
        </w:rPr>
        <w:t xml:space="preserve"> </w:t>
      </w:r>
      <w:r w:rsidRPr="002F4410">
        <w:rPr>
          <w:rFonts w:ascii="標楷體" w:eastAsia="標楷體" w:hAnsi="標楷體" w:hint="eastAsia"/>
          <w:color w:val="31849B"/>
          <w:sz w:val="28"/>
          <w:szCs w:val="28"/>
        </w:rPr>
        <w:t>(106km1H25Min)小松空港</w:t>
      </w:r>
      <w:r>
        <w:rPr>
          <w:rFonts w:ascii="標楷體" w:eastAsia="SimSun" w:hAnsi="標楷體" w:hint="eastAsia"/>
          <w:color w:val="31849B"/>
          <w:sz w:val="28"/>
          <w:szCs w:val="28"/>
        </w:rPr>
        <w:t xml:space="preserve"> </w:t>
      </w:r>
      <w:r w:rsidRPr="002F4410">
        <w:rPr>
          <w:rFonts w:ascii="標楷體" w:eastAsia="標楷體" w:hAnsi="標楷體" w:hint="eastAsia"/>
          <w:color w:val="31849B"/>
          <w:sz w:val="28"/>
          <w:szCs w:val="28"/>
        </w:rPr>
        <w:sym w:font="Webdings" w:char="F06A"/>
      </w:r>
      <w:r>
        <w:rPr>
          <w:rFonts w:ascii="標楷體" w:eastAsia="標楷體" w:hAnsi="標楷體"/>
          <w:color w:val="31849B"/>
          <w:sz w:val="28"/>
          <w:szCs w:val="28"/>
        </w:rPr>
        <w:t xml:space="preserve"> </w:t>
      </w:r>
      <w:r w:rsidRPr="002F4410">
        <w:rPr>
          <w:rFonts w:ascii="標楷體" w:eastAsia="標楷體" w:hAnsi="標楷體" w:hint="eastAsia"/>
          <w:color w:val="31849B"/>
          <w:sz w:val="28"/>
          <w:szCs w:val="28"/>
        </w:rPr>
        <w:t>桃園國際機場</w:t>
      </w:r>
    </w:p>
    <w:p w:rsidR="000E1FDA" w:rsidRDefault="000E1FDA" w:rsidP="000E1FDA">
      <w:pPr>
        <w:spacing w:line="320" w:lineRule="exact"/>
        <w:jc w:val="both"/>
        <w:rPr>
          <w:rFonts w:ascii="標楷體" w:eastAsia="標楷體" w:hAnsi="標楷體"/>
        </w:rPr>
      </w:pPr>
      <w:r>
        <w:rPr>
          <w:rFonts w:ascii="標楷體" w:eastAsia="標楷體" w:hAnsi="標楷體" w:hint="eastAsia"/>
          <w:b/>
          <w:color w:val="FF0000"/>
          <w:u w:val="single"/>
        </w:rPr>
        <w:t>※</w:t>
      </w:r>
      <w:r w:rsidRPr="00F224E1">
        <w:rPr>
          <w:rFonts w:ascii="標楷體" w:eastAsia="標楷體" w:hAnsi="標楷體" w:hint="eastAsia"/>
          <w:b/>
          <w:color w:val="FF0000"/>
          <w:u w:val="single"/>
        </w:rPr>
        <w:t>高山古街</w:t>
      </w:r>
      <w:r>
        <w:rPr>
          <w:rFonts w:ascii="標楷體" w:eastAsia="標楷體" w:hAnsi="標楷體" w:hint="eastAsia"/>
          <w:b/>
          <w:color w:val="FF0000"/>
          <w:u w:val="single"/>
        </w:rPr>
        <w:t>－</w:t>
      </w:r>
      <w:r w:rsidRPr="00F224E1">
        <w:rPr>
          <w:rFonts w:ascii="標楷體" w:eastAsia="標楷體" w:hAnsi="標楷體" w:hint="eastAsia"/>
        </w:rPr>
        <w:t>昔時商家聚集的城下町中心之</w:t>
      </w:r>
      <w:r>
        <w:rPr>
          <w:rFonts w:ascii="標楷體" w:eastAsia="標楷體" w:hAnsi="標楷體" w:hint="eastAsia"/>
        </w:rPr>
        <w:t>上二、</w:t>
      </w:r>
      <w:r w:rsidRPr="00F224E1">
        <w:rPr>
          <w:rFonts w:ascii="標楷體" w:eastAsia="標楷體" w:hAnsi="標楷體" w:hint="eastAsia"/>
        </w:rPr>
        <w:t>三町</w:t>
      </w:r>
      <w:r>
        <w:rPr>
          <w:rFonts w:ascii="標楷體" w:eastAsia="標楷體" w:hAnsi="標楷體" w:hint="eastAsia"/>
        </w:rPr>
        <w:t>並</w:t>
      </w:r>
      <w:r w:rsidRPr="00F224E1">
        <w:rPr>
          <w:rFonts w:ascii="標楷體" w:eastAsia="標楷體" w:hAnsi="標楷體" w:hint="eastAsia"/>
        </w:rPr>
        <w:t>，均保存其傳統古宅，有小京都之美稱；一長排細方格屋簷下，小水溝流水潺潺，造酒屋前掛著杉葉球的酒林，百年老店比比皆是，您可充份感受淳淳古風典雅情懷，發思古之幽情，想像江戶時代人們的生活景況，街上的所有屋舍都是由江戶時代及明治時代所遺留下來的古老建築物，也是高山地區最古老的街道，一旁商店也販賣充滿當地風情的小吃如串燒、味增湯等，漫步於街道當中，不難感受到日本特有的生活藝術及建築風格。</w:t>
      </w:r>
    </w:p>
    <w:p w:rsidR="00EA3CF5" w:rsidRDefault="00EA3CF5" w:rsidP="00EA3CF5">
      <w:pPr>
        <w:adjustRightInd w:val="0"/>
        <w:spacing w:line="0" w:lineRule="atLeast"/>
        <w:jc w:val="both"/>
        <w:rPr>
          <w:rFonts w:ascii="標楷體" w:eastAsia="標楷體" w:hAnsi="標楷體"/>
        </w:rPr>
      </w:pPr>
      <w:r w:rsidRPr="00674983">
        <w:rPr>
          <w:rFonts w:ascii="標楷體" w:eastAsia="標楷體" w:hAnsi="標楷體" w:hint="eastAsia"/>
          <w:color w:val="C00000"/>
        </w:rPr>
        <w:t>※</w:t>
      </w:r>
      <w:r w:rsidRPr="00674983">
        <w:rPr>
          <w:rFonts w:ascii="標楷體" w:eastAsia="標楷體" w:hAnsi="標楷體" w:hint="eastAsia"/>
          <w:b/>
          <w:color w:val="C00000"/>
        </w:rPr>
        <w:t>【白川鄉合掌村集落】</w:t>
      </w:r>
      <w:r w:rsidRPr="00844D8E">
        <w:rPr>
          <w:rFonts w:ascii="標楷體" w:eastAsia="標楷體" w:hAnsi="標楷體" w:cs="Arial" w:hint="eastAsia"/>
          <w:color w:val="3B3B3B"/>
          <w:spacing w:val="8"/>
          <w:shd w:val="clear" w:color="auto" w:fill="FFFFFF"/>
        </w:rPr>
        <w:t>－</w:t>
      </w:r>
      <w:r w:rsidRPr="00524C94">
        <w:rPr>
          <w:rFonts w:ascii="標楷體" w:eastAsia="標楷體" w:hAnsi="標楷體" w:hint="eastAsia"/>
        </w:rPr>
        <w:t>位於白川鄉中心點的荻町合掌聚落，</w:t>
      </w:r>
      <w:r w:rsidRPr="00C0311D">
        <w:rPr>
          <w:rFonts w:ascii="標楷體" w:eastAsia="標楷體" w:hAnsi="標楷體" w:cs="Arial" w:hint="eastAsia"/>
          <w:color w:val="262626"/>
          <w:shd w:val="clear" w:color="auto" w:fill="FFFFFF"/>
        </w:rPr>
        <w:t>是</w:t>
      </w:r>
      <w:hyperlink r:id="rId21" w:tooltip="日本" w:history="1">
        <w:r w:rsidRPr="00C0311D">
          <w:rPr>
            <w:rStyle w:val="a9"/>
            <w:rFonts w:ascii="標楷體" w:eastAsia="標楷體" w:hAnsi="標楷體" w:cs="Arial" w:hint="eastAsia"/>
            <w:color w:val="262626"/>
            <w:u w:val="none"/>
            <w:shd w:val="clear" w:color="auto" w:fill="FFFFFF"/>
          </w:rPr>
          <w:t>日本</w:t>
        </w:r>
      </w:hyperlink>
      <w:r w:rsidRPr="00C0311D">
        <w:rPr>
          <w:rFonts w:ascii="標楷體" w:eastAsia="標楷體" w:hAnsi="標楷體" w:cs="Arial" w:hint="eastAsia"/>
          <w:color w:val="262626"/>
          <w:shd w:val="clear" w:color="auto" w:fill="FFFFFF"/>
        </w:rPr>
        <w:t>飛驒地區</w:t>
      </w:r>
      <w:hyperlink r:id="rId22" w:tooltip="白川鄉" w:history="1">
        <w:r w:rsidRPr="00C0311D">
          <w:rPr>
            <w:rStyle w:val="a9"/>
            <w:rFonts w:ascii="標楷體" w:eastAsia="標楷體" w:hAnsi="標楷體" w:cs="Arial" w:hint="eastAsia"/>
            <w:color w:val="262626"/>
            <w:u w:val="none"/>
            <w:shd w:val="clear" w:color="auto" w:fill="FFFFFF"/>
          </w:rPr>
          <w:t>白川鄉</w:t>
        </w:r>
      </w:hyperlink>
      <w:r w:rsidRPr="00C0311D">
        <w:rPr>
          <w:rFonts w:ascii="標楷體" w:eastAsia="標楷體" w:hAnsi="標楷體" w:cs="Arial" w:hint="eastAsia"/>
          <w:color w:val="262626"/>
          <w:shd w:val="clear" w:color="auto" w:fill="FFFFFF"/>
        </w:rPr>
        <w:t>（</w:t>
      </w:r>
      <w:hyperlink r:id="rId23" w:tooltip="岐阜縣" w:history="1">
        <w:r w:rsidRPr="00C0311D">
          <w:rPr>
            <w:rStyle w:val="a9"/>
            <w:rFonts w:ascii="標楷體" w:eastAsia="標楷體" w:hAnsi="標楷體" w:cs="Arial" w:hint="eastAsia"/>
            <w:color w:val="262626"/>
            <w:u w:val="none"/>
            <w:shd w:val="clear" w:color="auto" w:fill="FFFFFF"/>
          </w:rPr>
          <w:t>岐阜縣</w:t>
        </w:r>
      </w:hyperlink>
      <w:hyperlink r:id="rId24" w:tooltip="大野郡 (岐阜縣)" w:history="1">
        <w:r w:rsidRPr="00C0311D">
          <w:rPr>
            <w:rStyle w:val="a9"/>
            <w:rFonts w:ascii="標楷體" w:eastAsia="標楷體" w:hAnsi="標楷體" w:cs="Arial" w:hint="eastAsia"/>
            <w:color w:val="262626"/>
            <w:u w:val="none"/>
            <w:shd w:val="clear" w:color="auto" w:fill="FFFFFF"/>
          </w:rPr>
          <w:t>大野郡</w:t>
        </w:r>
      </w:hyperlink>
      <w:hyperlink r:id="rId25" w:tooltip="白川村" w:history="1">
        <w:r w:rsidRPr="00C0311D">
          <w:rPr>
            <w:rStyle w:val="a9"/>
            <w:rFonts w:ascii="標楷體" w:eastAsia="標楷體" w:hAnsi="標楷體" w:cs="Arial" w:hint="eastAsia"/>
            <w:color w:val="262626"/>
            <w:u w:val="none"/>
            <w:shd w:val="clear" w:color="auto" w:fill="FFFFFF"/>
          </w:rPr>
          <w:t>白川村</w:t>
        </w:r>
      </w:hyperlink>
      <w:r w:rsidRPr="00C0311D">
        <w:rPr>
          <w:rFonts w:ascii="標楷體" w:eastAsia="標楷體" w:hAnsi="標楷體" w:cs="Arial" w:hint="eastAsia"/>
          <w:color w:val="262626"/>
          <w:shd w:val="clear" w:color="auto" w:fill="FFFFFF"/>
        </w:rPr>
        <w:t>）</w:t>
      </w:r>
      <w:r w:rsidRPr="00C0311D">
        <w:rPr>
          <w:rFonts w:ascii="標楷體" w:eastAsia="標楷體" w:hAnsi="標楷體" w:hint="eastAsia"/>
          <w:color w:val="262626"/>
        </w:rPr>
        <w:t>參觀世界遺跡之處，將兩個建材合併成叉手三角形狀屋頂，稱為「合掌」，可減少受風力，且調節日照量，使屋內得以冬暖夏涼。因在深山之故，從古以來居民被大自然之天氣變化考驗而集智慧之結晶以稻草蘆葦合掌形之屋頂建築住屋來維持嚴東下雪天數多之安全。因整個村莊都同樣之建築模型，幾百年均沒改變完整保留下來，今人特別感到不同社會之情景。天守閣展望台居高臨下眺望白川鄉合掌屋市景。</w:t>
      </w:r>
    </w:p>
    <w:p w:rsidR="00EA3CF5" w:rsidRDefault="00EA3CF5" w:rsidP="00EA3CF5">
      <w:pPr>
        <w:adjustRightInd w:val="0"/>
        <w:spacing w:line="0" w:lineRule="atLeast"/>
        <w:jc w:val="both"/>
        <w:rPr>
          <w:rFonts w:ascii="標楷體" w:eastAsia="標楷體" w:hAnsi="標楷體"/>
          <w:color w:val="262626"/>
          <w:spacing w:val="-10"/>
        </w:rPr>
      </w:pPr>
      <w:r w:rsidRPr="00674983">
        <w:rPr>
          <w:rFonts w:ascii="標楷體" w:eastAsia="標楷體" w:hAnsi="標楷體" w:hint="eastAsia"/>
          <w:szCs w:val="24"/>
        </w:rPr>
        <w:t>午後驅車前往</w:t>
      </w:r>
      <w:r w:rsidRPr="00674983">
        <w:rPr>
          <w:rFonts w:ascii="標楷體" w:eastAsia="標楷體" w:hAnsi="標楷體" w:hint="eastAsia"/>
          <w:spacing w:val="-10"/>
        </w:rPr>
        <w:t>小松機場搭乘台灣虎航豪華客機前往桃園國際機場，</w:t>
      </w:r>
      <w:r w:rsidRPr="00F16DDD">
        <w:rPr>
          <w:rFonts w:ascii="標楷體" w:eastAsia="標楷體" w:hAnsi="標楷體" w:hint="eastAsia"/>
          <w:color w:val="262626"/>
          <w:spacing w:val="-10"/>
        </w:rPr>
        <w:t>結束</w:t>
      </w:r>
      <w:r w:rsidRPr="00122C9C">
        <w:rPr>
          <w:rFonts w:ascii="標楷體" w:eastAsia="標楷體" w:hAnsi="標楷體" w:hint="eastAsia"/>
          <w:color w:val="262626"/>
          <w:spacing w:val="-10"/>
        </w:rPr>
        <w:t>這次令人難忘的旅程。</w:t>
      </w:r>
    </w:p>
    <w:p w:rsidR="00EA3CF5" w:rsidRDefault="009A285A" w:rsidP="00EA3CF5">
      <w:pPr>
        <w:pStyle w:val="ac"/>
        <w:jc w:val="center"/>
        <w:rPr>
          <w:rFonts w:ascii="標楷體" w:eastAsia="MS Mincho" w:hAnsi="標楷體"/>
          <w:spacing w:val="-10"/>
          <w:lang w:eastAsia="ja-JP"/>
        </w:rPr>
      </w:pPr>
      <w:r>
        <w:rPr>
          <w:noProof/>
          <w:lang w:eastAsia="zh-TW"/>
        </w:rPr>
        <w:drawing>
          <wp:inline distT="0" distB="0" distL="0" distR="0">
            <wp:extent cx="2190750" cy="1609725"/>
            <wp:effectExtent l="19050" t="0" r="0" b="0"/>
            <wp:docPr id="14" name="圖片 16" descr="「大王山葵農場」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大王山葵農場」的圖片搜尋結果"/>
                    <pic:cNvPicPr>
                      <a:picLocks noChangeAspect="1" noChangeArrowheads="1"/>
                    </pic:cNvPicPr>
                  </pic:nvPicPr>
                  <pic:blipFill>
                    <a:blip r:embed="rId26"/>
                    <a:srcRect l="6775" r="2361"/>
                    <a:stretch>
                      <a:fillRect/>
                    </a:stretch>
                  </pic:blipFill>
                  <pic:spPr bwMode="auto">
                    <a:xfrm>
                      <a:off x="0" y="0"/>
                      <a:ext cx="2190750" cy="1609725"/>
                    </a:xfrm>
                    <a:prstGeom prst="rect">
                      <a:avLst/>
                    </a:prstGeom>
                    <a:noFill/>
                    <a:ln w="9525">
                      <a:noFill/>
                      <a:miter lim="800000"/>
                      <a:headEnd/>
                      <a:tailEnd/>
                    </a:ln>
                  </pic:spPr>
                </pic:pic>
              </a:graphicData>
            </a:graphic>
          </wp:inline>
        </w:drawing>
      </w:r>
      <w:r w:rsidR="00EA3CF5">
        <w:t xml:space="preserve"> </w:t>
      </w:r>
      <w:r>
        <w:rPr>
          <w:noProof/>
          <w:lang w:eastAsia="zh-TW"/>
        </w:rPr>
        <w:drawing>
          <wp:inline distT="0" distB="0" distL="0" distR="0">
            <wp:extent cx="2171700" cy="1619250"/>
            <wp:effectExtent l="19050" t="0" r="0" b="0"/>
            <wp:docPr id="15" name="圖片 15"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相關圖片"/>
                    <pic:cNvPicPr>
                      <a:picLocks noChangeAspect="1" noChangeArrowheads="1"/>
                    </pic:cNvPicPr>
                  </pic:nvPicPr>
                  <pic:blipFill>
                    <a:blip r:embed="rId27"/>
                    <a:srcRect l="9270"/>
                    <a:stretch>
                      <a:fillRect/>
                    </a:stretch>
                  </pic:blipFill>
                  <pic:spPr bwMode="auto">
                    <a:xfrm>
                      <a:off x="0" y="0"/>
                      <a:ext cx="2171700" cy="1619250"/>
                    </a:xfrm>
                    <a:prstGeom prst="rect">
                      <a:avLst/>
                    </a:prstGeom>
                    <a:noFill/>
                    <a:ln w="9525">
                      <a:noFill/>
                      <a:miter lim="800000"/>
                      <a:headEnd/>
                      <a:tailEnd/>
                    </a:ln>
                  </pic:spPr>
                </pic:pic>
              </a:graphicData>
            </a:graphic>
          </wp:inline>
        </w:drawing>
      </w: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tblPr>
      <w:tblGrid>
        <w:gridCol w:w="3120"/>
        <w:gridCol w:w="3854"/>
        <w:gridCol w:w="3854"/>
      </w:tblGrid>
      <w:tr w:rsidR="00EA3CF5" w:rsidRPr="0023168D" w:rsidTr="00BE3E5D">
        <w:trPr>
          <w:trHeight w:val="599"/>
          <w:jc w:val="center"/>
        </w:trPr>
        <w:tc>
          <w:tcPr>
            <w:tcW w:w="3120" w:type="dxa"/>
            <w:tcBorders>
              <w:top w:val="double" w:sz="4" w:space="0" w:color="595959"/>
            </w:tcBorders>
            <w:vAlign w:val="center"/>
          </w:tcPr>
          <w:p w:rsidR="00EA3CF5" w:rsidRPr="0023168D" w:rsidRDefault="00EA3CF5" w:rsidP="00BE3E5D">
            <w:pPr>
              <w:snapToGrid w:val="0"/>
              <w:spacing w:line="240" w:lineRule="atLeast"/>
              <w:jc w:val="both"/>
              <w:rPr>
                <w:rFonts w:ascii="標楷體" w:eastAsia="標楷體" w:hAnsi="標楷體"/>
                <w:b/>
                <w:color w:val="C00000"/>
                <w:szCs w:val="24"/>
              </w:rPr>
            </w:pPr>
            <w:r w:rsidRPr="0023168D">
              <w:rPr>
                <w:rFonts w:ascii="標楷體" w:eastAsia="標楷體" w:hAnsi="標楷體" w:hint="eastAsia"/>
                <w:b/>
                <w:color w:val="C00000"/>
                <w:szCs w:val="24"/>
              </w:rPr>
              <w:t>早餐：</w:t>
            </w:r>
            <w:r w:rsidRPr="009A7FA4">
              <w:rPr>
                <w:rFonts w:ascii="標楷體" w:eastAsia="標楷體" w:hAnsi="標楷體" w:hint="eastAsia"/>
                <w:b/>
                <w:color w:val="C00000"/>
                <w:szCs w:val="24"/>
              </w:rPr>
              <w:t>飯店內</w:t>
            </w:r>
          </w:p>
        </w:tc>
        <w:tc>
          <w:tcPr>
            <w:tcW w:w="3854" w:type="dxa"/>
            <w:tcBorders>
              <w:top w:val="double" w:sz="4" w:space="0" w:color="595959"/>
            </w:tcBorders>
            <w:vAlign w:val="center"/>
          </w:tcPr>
          <w:p w:rsidR="00EA3CF5" w:rsidRPr="0023168D" w:rsidRDefault="00EA3CF5" w:rsidP="00BE3E5D">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午餐：</w:t>
            </w:r>
            <w:r w:rsidRPr="00674983">
              <w:rPr>
                <w:rFonts w:ascii="標楷體" w:eastAsia="標楷體" w:hAnsi="標楷體" w:hint="eastAsia"/>
                <w:b/>
                <w:color w:val="C00000"/>
                <w:szCs w:val="24"/>
              </w:rPr>
              <w:t>自理</w:t>
            </w:r>
          </w:p>
        </w:tc>
        <w:tc>
          <w:tcPr>
            <w:tcW w:w="3854" w:type="dxa"/>
            <w:tcBorders>
              <w:top w:val="double" w:sz="4" w:space="0" w:color="595959"/>
            </w:tcBorders>
            <w:vAlign w:val="center"/>
          </w:tcPr>
          <w:p w:rsidR="00EA3CF5" w:rsidRPr="0023168D" w:rsidRDefault="00EA3CF5" w:rsidP="00BE3E5D">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晚餐：</w:t>
            </w:r>
            <w:r w:rsidRPr="00674983">
              <w:rPr>
                <w:rFonts w:ascii="標楷體" w:eastAsia="標楷體" w:hAnsi="標楷體" w:hint="eastAsia"/>
                <w:b/>
                <w:color w:val="C00000"/>
                <w:szCs w:val="24"/>
              </w:rPr>
              <w:t>機上簡餐</w:t>
            </w:r>
          </w:p>
        </w:tc>
      </w:tr>
      <w:tr w:rsidR="00EA3CF5" w:rsidRPr="0023168D" w:rsidTr="00BE3E5D">
        <w:trPr>
          <w:trHeight w:val="599"/>
          <w:jc w:val="center"/>
        </w:trPr>
        <w:tc>
          <w:tcPr>
            <w:tcW w:w="10828" w:type="dxa"/>
            <w:gridSpan w:val="3"/>
            <w:tcBorders>
              <w:bottom w:val="double" w:sz="4" w:space="0" w:color="595959"/>
            </w:tcBorders>
            <w:vAlign w:val="center"/>
          </w:tcPr>
          <w:p w:rsidR="00EA3CF5" w:rsidRPr="001161E9" w:rsidRDefault="00EA3CF5" w:rsidP="00BE3E5D">
            <w:pPr>
              <w:snapToGrid w:val="0"/>
              <w:spacing w:line="240" w:lineRule="atLeast"/>
              <w:rPr>
                <w:rFonts w:ascii="標楷體" w:eastAsia="MS Mincho" w:hAnsi="標楷體"/>
                <w:b/>
                <w:color w:val="C00000"/>
                <w:szCs w:val="24"/>
              </w:rPr>
            </w:pPr>
            <w:r w:rsidRPr="0023168D">
              <w:rPr>
                <w:rFonts w:ascii="標楷體" w:eastAsia="標楷體" w:hAnsi="標楷體" w:hint="eastAsia"/>
                <w:b/>
                <w:color w:val="C00000"/>
              </w:rPr>
              <w:t>住宿：</w:t>
            </w:r>
            <w:r w:rsidRPr="00674983">
              <w:rPr>
                <w:rFonts w:ascii="標楷體" w:eastAsia="標楷體" w:hAnsi="標楷體" w:hint="eastAsia"/>
                <w:b/>
                <w:color w:val="C00000"/>
                <w:szCs w:val="24"/>
              </w:rPr>
              <w:t>溫暖的家</w:t>
            </w:r>
          </w:p>
        </w:tc>
      </w:tr>
    </w:tbl>
    <w:p w:rsidR="00EA3CF5" w:rsidRDefault="00EA3CF5" w:rsidP="00EA3CF5">
      <w:pPr>
        <w:adjustRightInd w:val="0"/>
        <w:spacing w:line="240" w:lineRule="atLeast"/>
        <w:jc w:val="center"/>
        <w:rPr>
          <w:b/>
          <w:noProof/>
          <w:color w:val="FF0000"/>
          <w:sz w:val="20"/>
          <w:szCs w:val="20"/>
        </w:rPr>
      </w:pPr>
    </w:p>
    <w:p w:rsidR="008C211E" w:rsidRPr="00EA3CF5" w:rsidRDefault="009A285A" w:rsidP="00EA3CF5">
      <w:pPr>
        <w:adjustRightInd w:val="0"/>
        <w:spacing w:line="240" w:lineRule="atLeast"/>
        <w:jc w:val="center"/>
        <w:rPr>
          <w:rFonts w:ascii="標楷體" w:eastAsia="標楷體" w:hAnsi="標楷體"/>
          <w:b/>
          <w:sz w:val="28"/>
          <w:szCs w:val="28"/>
        </w:rPr>
      </w:pPr>
      <w:r>
        <w:rPr>
          <w:b/>
          <w:noProof/>
          <w:color w:val="FF0000"/>
          <w:sz w:val="20"/>
          <w:szCs w:val="20"/>
        </w:rPr>
        <w:drawing>
          <wp:anchor distT="0" distB="0" distL="114300" distR="114300" simplePos="0" relativeHeight="251658240" behindDoc="0" locked="0" layoutInCell="1" allowOverlap="1">
            <wp:simplePos x="0" y="0"/>
            <wp:positionH relativeFrom="column">
              <wp:posOffset>4074795</wp:posOffset>
            </wp:positionH>
            <wp:positionV relativeFrom="paragraph">
              <wp:posOffset>1583055</wp:posOffset>
            </wp:positionV>
            <wp:extent cx="1430020" cy="560070"/>
            <wp:effectExtent l="19050" t="0" r="0" b="0"/>
            <wp:wrapNone/>
            <wp:docPr id="17" name="圖片 44" descr="1280px-Tiger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1280px-Tigerair"/>
                    <pic:cNvPicPr>
                      <a:picLocks noChangeAspect="1" noChangeArrowheads="1"/>
                    </pic:cNvPicPr>
                  </pic:nvPicPr>
                  <pic:blipFill>
                    <a:blip r:embed="rId28"/>
                    <a:srcRect/>
                    <a:stretch>
                      <a:fillRect/>
                    </a:stretch>
                  </pic:blipFill>
                  <pic:spPr bwMode="auto">
                    <a:xfrm>
                      <a:off x="0" y="0"/>
                      <a:ext cx="1430020" cy="560070"/>
                    </a:xfrm>
                    <a:prstGeom prst="rect">
                      <a:avLst/>
                    </a:prstGeom>
                    <a:noFill/>
                  </pic:spPr>
                </pic:pic>
              </a:graphicData>
            </a:graphic>
          </wp:anchor>
        </w:drawing>
      </w:r>
      <w:r>
        <w:rPr>
          <w:b/>
          <w:noProof/>
          <w:color w:val="FF0000"/>
          <w:sz w:val="20"/>
          <w:szCs w:val="20"/>
        </w:rPr>
        <w:drawing>
          <wp:inline distT="0" distB="0" distL="0" distR="0">
            <wp:extent cx="4448175" cy="2076450"/>
            <wp:effectExtent l="19050" t="0" r="9525" b="0"/>
            <wp:docPr id="16" name="圖片 16" descr="虎航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虎航003"/>
                    <pic:cNvPicPr>
                      <a:picLocks noChangeAspect="1" noChangeArrowheads="1"/>
                    </pic:cNvPicPr>
                  </pic:nvPicPr>
                  <pic:blipFill>
                    <a:blip r:embed="rId29"/>
                    <a:srcRect t="11877" b="4597"/>
                    <a:stretch>
                      <a:fillRect/>
                    </a:stretch>
                  </pic:blipFill>
                  <pic:spPr bwMode="auto">
                    <a:xfrm>
                      <a:off x="0" y="0"/>
                      <a:ext cx="4448175" cy="2076450"/>
                    </a:xfrm>
                    <a:prstGeom prst="rect">
                      <a:avLst/>
                    </a:prstGeom>
                    <a:noFill/>
                    <a:ln w="9525">
                      <a:noFill/>
                      <a:miter lim="800000"/>
                      <a:headEnd/>
                      <a:tailEnd/>
                    </a:ln>
                  </pic:spPr>
                </pic:pic>
              </a:graphicData>
            </a:graphic>
          </wp:inline>
        </w:drawing>
      </w:r>
      <w:bookmarkEnd w:id="1"/>
    </w:p>
    <w:sectPr w:rsidR="008C211E" w:rsidRPr="00EA3CF5" w:rsidSect="00C379B0">
      <w:footerReference w:type="default" r:id="rId30"/>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9BB" w:rsidRDefault="00BC09BB" w:rsidP="007264BC">
      <w:r>
        <w:separator/>
      </w:r>
    </w:p>
  </w:endnote>
  <w:endnote w:type="continuationSeparator" w:id="1">
    <w:p w:rsidR="00BC09BB" w:rsidRDefault="00BC09BB" w:rsidP="007264BC">
      <w:r>
        <w:continuationSeparator/>
      </w:r>
    </w:p>
  </w:endnote>
</w:endnotes>
</file>

<file path=word/fontTable.xml><?xml version="1.0" encoding="utf-8"?>
<w:fonts xmlns:r="http://schemas.openxmlformats.org/officeDocument/2006/relationships" xmlns:w="http://schemas.openxmlformats.org/wordprocessingml/2006/main">
  <w:font w:name="MS Gothic">
    <w:altName w:val="ＭＳ ゴシック"/>
    <w:panose1 w:val="020B06090702050802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E5D" w:rsidRDefault="00BE3E5D">
    <w:pPr>
      <w:pStyle w:val="a7"/>
      <w:jc w:val="right"/>
    </w:pPr>
    <w:r>
      <w:t>P.</w:t>
    </w:r>
    <w:fldSimple w:instr="PAGE   \* MERGEFORMAT">
      <w:r w:rsidR="00BC09BB" w:rsidRPr="00BC09BB">
        <w:rPr>
          <w:noProof/>
          <w:lang w:val="zh-TW"/>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9BB" w:rsidRDefault="00BC09BB" w:rsidP="007264BC">
      <w:r>
        <w:separator/>
      </w:r>
    </w:p>
  </w:footnote>
  <w:footnote w:type="continuationSeparator" w:id="1">
    <w:p w:rsidR="00BC09BB" w:rsidRDefault="00BC09BB" w:rsidP="007264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149A8"/>
    <w:multiLevelType w:val="hybridMultilevel"/>
    <w:tmpl w:val="A3928DB6"/>
    <w:lvl w:ilvl="0" w:tplc="EDDA7966">
      <w:start w:val="1"/>
      <w:numFmt w:val="decimal"/>
      <w:lvlText w:val="%1."/>
      <w:lvlJc w:val="left"/>
      <w:pPr>
        <w:ind w:left="360" w:hanging="360"/>
      </w:pPr>
      <w:rPr>
        <w:rFonts w:ascii="MS Gothic" w:eastAsia="新細明體" w:hAnsi="MS Gothic"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73320609"/>
    <w:multiLevelType w:val="hybridMultilevel"/>
    <w:tmpl w:val="BBCAC30E"/>
    <w:lvl w:ilvl="0" w:tplc="38B017AE">
      <w:start w:val="1"/>
      <w:numFmt w:val="taiwaneseCountingThousand"/>
      <w:lvlText w:val="第%1天"/>
      <w:lvlJc w:val="left"/>
      <w:pPr>
        <w:ind w:left="828" w:hanging="828"/>
      </w:pPr>
      <w:rPr>
        <w:rFonts w:eastAsia="MS Gothic"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58DD"/>
    <w:rsid w:val="000001D2"/>
    <w:rsid w:val="00000F46"/>
    <w:rsid w:val="00003EBD"/>
    <w:rsid w:val="000041A5"/>
    <w:rsid w:val="00017267"/>
    <w:rsid w:val="00020B04"/>
    <w:rsid w:val="000234AD"/>
    <w:rsid w:val="00025489"/>
    <w:rsid w:val="00032BDE"/>
    <w:rsid w:val="000415EB"/>
    <w:rsid w:val="0005190D"/>
    <w:rsid w:val="00072796"/>
    <w:rsid w:val="000741E4"/>
    <w:rsid w:val="0008432A"/>
    <w:rsid w:val="0009526D"/>
    <w:rsid w:val="000A0EA8"/>
    <w:rsid w:val="000A590D"/>
    <w:rsid w:val="000A69E0"/>
    <w:rsid w:val="000B0093"/>
    <w:rsid w:val="000B3989"/>
    <w:rsid w:val="000B7C81"/>
    <w:rsid w:val="000C6E0D"/>
    <w:rsid w:val="000E1FDA"/>
    <w:rsid w:val="000E3944"/>
    <w:rsid w:val="000E3BB0"/>
    <w:rsid w:val="000F5493"/>
    <w:rsid w:val="001016F6"/>
    <w:rsid w:val="001132E8"/>
    <w:rsid w:val="0011346B"/>
    <w:rsid w:val="00124D08"/>
    <w:rsid w:val="00131D31"/>
    <w:rsid w:val="001401FD"/>
    <w:rsid w:val="00145B9E"/>
    <w:rsid w:val="00157198"/>
    <w:rsid w:val="001820E0"/>
    <w:rsid w:val="00196CD6"/>
    <w:rsid w:val="001A5171"/>
    <w:rsid w:val="001A738C"/>
    <w:rsid w:val="001A749A"/>
    <w:rsid w:val="001A7CC1"/>
    <w:rsid w:val="001B26B4"/>
    <w:rsid w:val="001C1393"/>
    <w:rsid w:val="001D1B3C"/>
    <w:rsid w:val="001E1516"/>
    <w:rsid w:val="001E4181"/>
    <w:rsid w:val="001E6B95"/>
    <w:rsid w:val="001F0784"/>
    <w:rsid w:val="001F3828"/>
    <w:rsid w:val="0020263C"/>
    <w:rsid w:val="00207948"/>
    <w:rsid w:val="00211512"/>
    <w:rsid w:val="002130B6"/>
    <w:rsid w:val="00226887"/>
    <w:rsid w:val="002368EB"/>
    <w:rsid w:val="00242FD9"/>
    <w:rsid w:val="00243641"/>
    <w:rsid w:val="002501B7"/>
    <w:rsid w:val="002531E7"/>
    <w:rsid w:val="00255A28"/>
    <w:rsid w:val="00270647"/>
    <w:rsid w:val="002724B5"/>
    <w:rsid w:val="00274832"/>
    <w:rsid w:val="00276234"/>
    <w:rsid w:val="002826E7"/>
    <w:rsid w:val="0028519E"/>
    <w:rsid w:val="00290107"/>
    <w:rsid w:val="00297285"/>
    <w:rsid w:val="002976C1"/>
    <w:rsid w:val="002A15C7"/>
    <w:rsid w:val="002B36B9"/>
    <w:rsid w:val="002B4058"/>
    <w:rsid w:val="002C3DB0"/>
    <w:rsid w:val="002D248E"/>
    <w:rsid w:val="002E0E97"/>
    <w:rsid w:val="002E1EC4"/>
    <w:rsid w:val="002F018B"/>
    <w:rsid w:val="002F5691"/>
    <w:rsid w:val="002F65E6"/>
    <w:rsid w:val="003020D7"/>
    <w:rsid w:val="0030305D"/>
    <w:rsid w:val="00305B4F"/>
    <w:rsid w:val="0032266C"/>
    <w:rsid w:val="00324B22"/>
    <w:rsid w:val="0032608E"/>
    <w:rsid w:val="00341A7D"/>
    <w:rsid w:val="00350C5F"/>
    <w:rsid w:val="00355701"/>
    <w:rsid w:val="003630BB"/>
    <w:rsid w:val="00364F81"/>
    <w:rsid w:val="003660AE"/>
    <w:rsid w:val="00390B7F"/>
    <w:rsid w:val="00394954"/>
    <w:rsid w:val="003A143D"/>
    <w:rsid w:val="003A520D"/>
    <w:rsid w:val="003A5215"/>
    <w:rsid w:val="003A5C7B"/>
    <w:rsid w:val="003B5A93"/>
    <w:rsid w:val="003C508F"/>
    <w:rsid w:val="003C6487"/>
    <w:rsid w:val="003D1091"/>
    <w:rsid w:val="003D39FE"/>
    <w:rsid w:val="003D3EE2"/>
    <w:rsid w:val="003D7787"/>
    <w:rsid w:val="003E1458"/>
    <w:rsid w:val="003E5CD8"/>
    <w:rsid w:val="003E6885"/>
    <w:rsid w:val="003E6C34"/>
    <w:rsid w:val="004162E9"/>
    <w:rsid w:val="00420BB6"/>
    <w:rsid w:val="004242AA"/>
    <w:rsid w:val="0042452E"/>
    <w:rsid w:val="00425FC8"/>
    <w:rsid w:val="00444794"/>
    <w:rsid w:val="0046001B"/>
    <w:rsid w:val="00461777"/>
    <w:rsid w:val="004640BC"/>
    <w:rsid w:val="00465995"/>
    <w:rsid w:val="00476291"/>
    <w:rsid w:val="00481FD0"/>
    <w:rsid w:val="00494804"/>
    <w:rsid w:val="004A2896"/>
    <w:rsid w:val="004A732F"/>
    <w:rsid w:val="004B1631"/>
    <w:rsid w:val="004B49C6"/>
    <w:rsid w:val="004C2E65"/>
    <w:rsid w:val="004E0D3C"/>
    <w:rsid w:val="004E6435"/>
    <w:rsid w:val="004E648D"/>
    <w:rsid w:val="004F1C21"/>
    <w:rsid w:val="005008D2"/>
    <w:rsid w:val="00503535"/>
    <w:rsid w:val="005066F6"/>
    <w:rsid w:val="005225FD"/>
    <w:rsid w:val="0053141A"/>
    <w:rsid w:val="005324AD"/>
    <w:rsid w:val="005349E4"/>
    <w:rsid w:val="00543637"/>
    <w:rsid w:val="00546184"/>
    <w:rsid w:val="0057371F"/>
    <w:rsid w:val="0057719D"/>
    <w:rsid w:val="00581213"/>
    <w:rsid w:val="005909E8"/>
    <w:rsid w:val="0059575B"/>
    <w:rsid w:val="005C2495"/>
    <w:rsid w:val="005C3720"/>
    <w:rsid w:val="005C3906"/>
    <w:rsid w:val="005C3CA0"/>
    <w:rsid w:val="005C42D5"/>
    <w:rsid w:val="005D319F"/>
    <w:rsid w:val="005D50E4"/>
    <w:rsid w:val="005E0B60"/>
    <w:rsid w:val="005E22A3"/>
    <w:rsid w:val="005E5F3D"/>
    <w:rsid w:val="005F27A9"/>
    <w:rsid w:val="005F30AB"/>
    <w:rsid w:val="00601573"/>
    <w:rsid w:val="0060579A"/>
    <w:rsid w:val="006323BA"/>
    <w:rsid w:val="006328D9"/>
    <w:rsid w:val="0064313E"/>
    <w:rsid w:val="0066353A"/>
    <w:rsid w:val="00670155"/>
    <w:rsid w:val="006A1A85"/>
    <w:rsid w:val="006B0C36"/>
    <w:rsid w:val="006B403B"/>
    <w:rsid w:val="006B48AB"/>
    <w:rsid w:val="006B588C"/>
    <w:rsid w:val="006C1A65"/>
    <w:rsid w:val="006D64D2"/>
    <w:rsid w:val="006E38A6"/>
    <w:rsid w:val="006F2CE2"/>
    <w:rsid w:val="006F63AC"/>
    <w:rsid w:val="00701EF5"/>
    <w:rsid w:val="0071396D"/>
    <w:rsid w:val="00715A36"/>
    <w:rsid w:val="0072602E"/>
    <w:rsid w:val="007264BC"/>
    <w:rsid w:val="00740178"/>
    <w:rsid w:val="007463F9"/>
    <w:rsid w:val="00753B24"/>
    <w:rsid w:val="00774F42"/>
    <w:rsid w:val="00784FE6"/>
    <w:rsid w:val="00791A4B"/>
    <w:rsid w:val="007928C2"/>
    <w:rsid w:val="00793D82"/>
    <w:rsid w:val="00794630"/>
    <w:rsid w:val="0079725F"/>
    <w:rsid w:val="007A7949"/>
    <w:rsid w:val="007B2001"/>
    <w:rsid w:val="007B30F5"/>
    <w:rsid w:val="007B6EB1"/>
    <w:rsid w:val="007C04DC"/>
    <w:rsid w:val="007D01EA"/>
    <w:rsid w:val="007D16CD"/>
    <w:rsid w:val="007D533F"/>
    <w:rsid w:val="007E7DA5"/>
    <w:rsid w:val="00800F5F"/>
    <w:rsid w:val="00806AD1"/>
    <w:rsid w:val="0081456C"/>
    <w:rsid w:val="00817EC7"/>
    <w:rsid w:val="00820A8F"/>
    <w:rsid w:val="0082538A"/>
    <w:rsid w:val="00845E96"/>
    <w:rsid w:val="00850776"/>
    <w:rsid w:val="00861DF6"/>
    <w:rsid w:val="00871C23"/>
    <w:rsid w:val="00884D86"/>
    <w:rsid w:val="00885961"/>
    <w:rsid w:val="00891851"/>
    <w:rsid w:val="00895A11"/>
    <w:rsid w:val="00896202"/>
    <w:rsid w:val="00897D1F"/>
    <w:rsid w:val="008A1614"/>
    <w:rsid w:val="008A2D35"/>
    <w:rsid w:val="008B3642"/>
    <w:rsid w:val="008B5F73"/>
    <w:rsid w:val="008C188B"/>
    <w:rsid w:val="008C1BB5"/>
    <w:rsid w:val="008C211E"/>
    <w:rsid w:val="008C6664"/>
    <w:rsid w:val="008C7F01"/>
    <w:rsid w:val="008E666B"/>
    <w:rsid w:val="008F1BC2"/>
    <w:rsid w:val="008F1FCD"/>
    <w:rsid w:val="008F278D"/>
    <w:rsid w:val="008F2BC0"/>
    <w:rsid w:val="008F7AED"/>
    <w:rsid w:val="009024B0"/>
    <w:rsid w:val="00903529"/>
    <w:rsid w:val="00904A70"/>
    <w:rsid w:val="009063AD"/>
    <w:rsid w:val="00906C13"/>
    <w:rsid w:val="00912EA9"/>
    <w:rsid w:val="00914ACA"/>
    <w:rsid w:val="00922D91"/>
    <w:rsid w:val="00927FFD"/>
    <w:rsid w:val="0093228A"/>
    <w:rsid w:val="009415DA"/>
    <w:rsid w:val="0095248C"/>
    <w:rsid w:val="00961D3B"/>
    <w:rsid w:val="00964F7C"/>
    <w:rsid w:val="009800AB"/>
    <w:rsid w:val="009832A5"/>
    <w:rsid w:val="009A285A"/>
    <w:rsid w:val="009B08F0"/>
    <w:rsid w:val="009C12AF"/>
    <w:rsid w:val="009C66A9"/>
    <w:rsid w:val="009E34DC"/>
    <w:rsid w:val="009F6BD4"/>
    <w:rsid w:val="00A03DF3"/>
    <w:rsid w:val="00A06F40"/>
    <w:rsid w:val="00A10CEC"/>
    <w:rsid w:val="00A124FE"/>
    <w:rsid w:val="00A2696C"/>
    <w:rsid w:val="00A30FB1"/>
    <w:rsid w:val="00A54D58"/>
    <w:rsid w:val="00A5543F"/>
    <w:rsid w:val="00A616EF"/>
    <w:rsid w:val="00A65392"/>
    <w:rsid w:val="00A7542A"/>
    <w:rsid w:val="00A846A5"/>
    <w:rsid w:val="00A93E30"/>
    <w:rsid w:val="00AB3893"/>
    <w:rsid w:val="00AB3F27"/>
    <w:rsid w:val="00AB535D"/>
    <w:rsid w:val="00AC5477"/>
    <w:rsid w:val="00AD2893"/>
    <w:rsid w:val="00AD3E8E"/>
    <w:rsid w:val="00AD5167"/>
    <w:rsid w:val="00AD523D"/>
    <w:rsid w:val="00AD686D"/>
    <w:rsid w:val="00AE1C72"/>
    <w:rsid w:val="00AE2C19"/>
    <w:rsid w:val="00AE606B"/>
    <w:rsid w:val="00AF15C7"/>
    <w:rsid w:val="00AF16E6"/>
    <w:rsid w:val="00B02150"/>
    <w:rsid w:val="00B12FA8"/>
    <w:rsid w:val="00B34F6F"/>
    <w:rsid w:val="00B366E3"/>
    <w:rsid w:val="00B551C1"/>
    <w:rsid w:val="00B64315"/>
    <w:rsid w:val="00B64C7D"/>
    <w:rsid w:val="00B679EF"/>
    <w:rsid w:val="00B7082F"/>
    <w:rsid w:val="00B711D2"/>
    <w:rsid w:val="00B72533"/>
    <w:rsid w:val="00B76B05"/>
    <w:rsid w:val="00B800E5"/>
    <w:rsid w:val="00B85328"/>
    <w:rsid w:val="00B90F97"/>
    <w:rsid w:val="00B91C63"/>
    <w:rsid w:val="00B94457"/>
    <w:rsid w:val="00BC0393"/>
    <w:rsid w:val="00BC057D"/>
    <w:rsid w:val="00BC09BB"/>
    <w:rsid w:val="00BD5608"/>
    <w:rsid w:val="00BE3E5D"/>
    <w:rsid w:val="00BE65BC"/>
    <w:rsid w:val="00BF62A4"/>
    <w:rsid w:val="00C02925"/>
    <w:rsid w:val="00C029BF"/>
    <w:rsid w:val="00C06ED3"/>
    <w:rsid w:val="00C1251A"/>
    <w:rsid w:val="00C33425"/>
    <w:rsid w:val="00C379B0"/>
    <w:rsid w:val="00C40DAB"/>
    <w:rsid w:val="00C46DCB"/>
    <w:rsid w:val="00C51406"/>
    <w:rsid w:val="00C542E5"/>
    <w:rsid w:val="00C809C4"/>
    <w:rsid w:val="00C80E29"/>
    <w:rsid w:val="00C81164"/>
    <w:rsid w:val="00C85B3B"/>
    <w:rsid w:val="00C86EBB"/>
    <w:rsid w:val="00C96955"/>
    <w:rsid w:val="00CA5D60"/>
    <w:rsid w:val="00CA64F7"/>
    <w:rsid w:val="00CA655D"/>
    <w:rsid w:val="00CA69B6"/>
    <w:rsid w:val="00CA7460"/>
    <w:rsid w:val="00CB107F"/>
    <w:rsid w:val="00CB6F41"/>
    <w:rsid w:val="00CC0679"/>
    <w:rsid w:val="00CD4317"/>
    <w:rsid w:val="00CE283D"/>
    <w:rsid w:val="00CF317A"/>
    <w:rsid w:val="00D01547"/>
    <w:rsid w:val="00D12D61"/>
    <w:rsid w:val="00D1787D"/>
    <w:rsid w:val="00D20F45"/>
    <w:rsid w:val="00D211CD"/>
    <w:rsid w:val="00D2389C"/>
    <w:rsid w:val="00D4586C"/>
    <w:rsid w:val="00D46A86"/>
    <w:rsid w:val="00D65023"/>
    <w:rsid w:val="00D7506C"/>
    <w:rsid w:val="00D80D35"/>
    <w:rsid w:val="00D90BCF"/>
    <w:rsid w:val="00DA0F9D"/>
    <w:rsid w:val="00DA1F9A"/>
    <w:rsid w:val="00DA71BE"/>
    <w:rsid w:val="00DB1E17"/>
    <w:rsid w:val="00DB29A9"/>
    <w:rsid w:val="00DB3426"/>
    <w:rsid w:val="00DD51BB"/>
    <w:rsid w:val="00DF0988"/>
    <w:rsid w:val="00DF5AF0"/>
    <w:rsid w:val="00E054BE"/>
    <w:rsid w:val="00E16B5A"/>
    <w:rsid w:val="00E24EC6"/>
    <w:rsid w:val="00E313F6"/>
    <w:rsid w:val="00E331B0"/>
    <w:rsid w:val="00E37197"/>
    <w:rsid w:val="00E42D7C"/>
    <w:rsid w:val="00E506C2"/>
    <w:rsid w:val="00E67E36"/>
    <w:rsid w:val="00E729E8"/>
    <w:rsid w:val="00E7546D"/>
    <w:rsid w:val="00E82BF2"/>
    <w:rsid w:val="00E85E6A"/>
    <w:rsid w:val="00E904A9"/>
    <w:rsid w:val="00EA3CF5"/>
    <w:rsid w:val="00EC0AC0"/>
    <w:rsid w:val="00EC245D"/>
    <w:rsid w:val="00ED20AF"/>
    <w:rsid w:val="00EE1CD7"/>
    <w:rsid w:val="00F038EA"/>
    <w:rsid w:val="00F224E1"/>
    <w:rsid w:val="00F22E38"/>
    <w:rsid w:val="00F27334"/>
    <w:rsid w:val="00F358DD"/>
    <w:rsid w:val="00F61C42"/>
    <w:rsid w:val="00F6598B"/>
    <w:rsid w:val="00F775DE"/>
    <w:rsid w:val="00F80902"/>
    <w:rsid w:val="00F84B67"/>
    <w:rsid w:val="00F87671"/>
    <w:rsid w:val="00F95182"/>
    <w:rsid w:val="00FA386A"/>
    <w:rsid w:val="00FA6898"/>
    <w:rsid w:val="00FA693F"/>
    <w:rsid w:val="00FA6F1B"/>
    <w:rsid w:val="00FC0933"/>
    <w:rsid w:val="00FC1726"/>
    <w:rsid w:val="00FC5A0F"/>
    <w:rsid w:val="00FC5FE1"/>
    <w:rsid w:val="00FC6502"/>
    <w:rsid w:val="00FC7574"/>
    <w:rsid w:val="00FD0A3C"/>
    <w:rsid w:val="00FD471E"/>
    <w:rsid w:val="00FD7121"/>
    <w:rsid w:val="00FE0CD0"/>
    <w:rsid w:val="00FE384A"/>
    <w:rsid w:val="00FE6800"/>
    <w:rsid w:val="00FF0C8B"/>
    <w:rsid w:val="00FF112B"/>
    <w:rsid w:val="00FF209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EE2"/>
    <w:pPr>
      <w:widowControl w:val="0"/>
    </w:pPr>
    <w:rPr>
      <w:kern w:val="2"/>
      <w:sz w:val="24"/>
      <w:szCs w:val="22"/>
    </w:rPr>
  </w:style>
  <w:style w:type="paragraph" w:styleId="1">
    <w:name w:val="heading 1"/>
    <w:basedOn w:val="a"/>
    <w:link w:val="10"/>
    <w:uiPriority w:val="99"/>
    <w:qFormat/>
    <w:locked/>
    <w:rsid w:val="002130B6"/>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2130B6"/>
    <w:rPr>
      <w:rFonts w:ascii="新細明體" w:eastAsia="新細明體" w:cs="新細明體"/>
      <w:b/>
      <w:bCs/>
      <w:kern w:val="36"/>
      <w:sz w:val="48"/>
      <w:szCs w:val="48"/>
    </w:rPr>
  </w:style>
  <w:style w:type="paragraph" w:styleId="a3">
    <w:name w:val="Balloon Text"/>
    <w:basedOn w:val="a"/>
    <w:link w:val="a4"/>
    <w:uiPriority w:val="99"/>
    <w:semiHidden/>
    <w:rsid w:val="00E7546D"/>
    <w:rPr>
      <w:rFonts w:ascii="Cambria" w:hAnsi="Cambria"/>
      <w:sz w:val="18"/>
      <w:szCs w:val="18"/>
    </w:rPr>
  </w:style>
  <w:style w:type="character" w:customStyle="1" w:styleId="a4">
    <w:name w:val="註解方塊文字 字元"/>
    <w:link w:val="a3"/>
    <w:uiPriority w:val="99"/>
    <w:semiHidden/>
    <w:locked/>
    <w:rsid w:val="00E7546D"/>
    <w:rPr>
      <w:rFonts w:ascii="Cambria" w:eastAsia="新細明體" w:hAnsi="Cambria" w:cs="Times New Roman"/>
      <w:sz w:val="18"/>
      <w:szCs w:val="18"/>
    </w:rPr>
  </w:style>
  <w:style w:type="paragraph" w:customStyle="1" w:styleId="lead2">
    <w:name w:val="lead2"/>
    <w:basedOn w:val="a"/>
    <w:uiPriority w:val="99"/>
    <w:rsid w:val="0066353A"/>
    <w:pPr>
      <w:widowControl/>
      <w:spacing w:before="100" w:beforeAutospacing="1" w:after="100" w:afterAutospacing="1"/>
    </w:pPr>
    <w:rPr>
      <w:rFonts w:ascii="新細明體" w:hAnsi="新細明體" w:cs="新細明體"/>
      <w:kern w:val="0"/>
      <w:sz w:val="30"/>
      <w:szCs w:val="30"/>
    </w:rPr>
  </w:style>
  <w:style w:type="character" w:customStyle="1" w:styleId="fsizel1">
    <w:name w:val="fsize_l1"/>
    <w:uiPriority w:val="99"/>
    <w:rsid w:val="00C81164"/>
    <w:rPr>
      <w:sz w:val="31"/>
    </w:rPr>
  </w:style>
  <w:style w:type="paragraph" w:styleId="a5">
    <w:name w:val="header"/>
    <w:basedOn w:val="a"/>
    <w:link w:val="a6"/>
    <w:uiPriority w:val="99"/>
    <w:rsid w:val="007264BC"/>
    <w:pPr>
      <w:tabs>
        <w:tab w:val="center" w:pos="4153"/>
        <w:tab w:val="right" w:pos="8306"/>
      </w:tabs>
      <w:snapToGrid w:val="0"/>
    </w:pPr>
    <w:rPr>
      <w:sz w:val="20"/>
      <w:szCs w:val="20"/>
    </w:rPr>
  </w:style>
  <w:style w:type="character" w:customStyle="1" w:styleId="a6">
    <w:name w:val="頁首 字元"/>
    <w:link w:val="a5"/>
    <w:uiPriority w:val="99"/>
    <w:locked/>
    <w:rsid w:val="007264BC"/>
    <w:rPr>
      <w:rFonts w:cs="Times New Roman"/>
      <w:sz w:val="20"/>
      <w:szCs w:val="20"/>
    </w:rPr>
  </w:style>
  <w:style w:type="paragraph" w:styleId="a7">
    <w:name w:val="footer"/>
    <w:basedOn w:val="a"/>
    <w:link w:val="a8"/>
    <w:uiPriority w:val="99"/>
    <w:rsid w:val="007264BC"/>
    <w:pPr>
      <w:tabs>
        <w:tab w:val="center" w:pos="4153"/>
        <w:tab w:val="right" w:pos="8306"/>
      </w:tabs>
      <w:snapToGrid w:val="0"/>
    </w:pPr>
    <w:rPr>
      <w:sz w:val="20"/>
      <w:szCs w:val="20"/>
    </w:rPr>
  </w:style>
  <w:style w:type="character" w:customStyle="1" w:styleId="a8">
    <w:name w:val="頁尾 字元"/>
    <w:link w:val="a7"/>
    <w:uiPriority w:val="99"/>
    <w:locked/>
    <w:rsid w:val="007264BC"/>
    <w:rPr>
      <w:rFonts w:cs="Times New Roman"/>
      <w:sz w:val="20"/>
      <w:szCs w:val="20"/>
    </w:rPr>
  </w:style>
  <w:style w:type="character" w:styleId="a9">
    <w:name w:val="Hyperlink"/>
    <w:uiPriority w:val="99"/>
    <w:rsid w:val="00E506C2"/>
    <w:rPr>
      <w:rFonts w:cs="Times New Roman"/>
      <w:color w:val="0000FF"/>
      <w:u w:val="single"/>
    </w:rPr>
  </w:style>
  <w:style w:type="character" w:customStyle="1" w:styleId="apple-converted-space">
    <w:name w:val="apple-converted-space"/>
    <w:rsid w:val="00465995"/>
    <w:rPr>
      <w:rFonts w:cs="Times New Roman"/>
    </w:rPr>
  </w:style>
  <w:style w:type="paragraph" w:styleId="Web">
    <w:name w:val="Normal (Web)"/>
    <w:basedOn w:val="a"/>
    <w:uiPriority w:val="99"/>
    <w:rsid w:val="008F2BC0"/>
    <w:pPr>
      <w:widowControl/>
      <w:spacing w:before="100" w:beforeAutospacing="1" w:after="100" w:afterAutospacing="1"/>
    </w:pPr>
    <w:rPr>
      <w:rFonts w:ascii="新細明體" w:hAnsi="新細明體" w:cs="新細明體"/>
      <w:kern w:val="0"/>
      <w:szCs w:val="24"/>
    </w:rPr>
  </w:style>
  <w:style w:type="paragraph" w:customStyle="1" w:styleId="img">
    <w:name w:val="img"/>
    <w:basedOn w:val="a"/>
    <w:uiPriority w:val="99"/>
    <w:rsid w:val="008F2BC0"/>
    <w:pPr>
      <w:widowControl/>
      <w:spacing w:before="100" w:beforeAutospacing="1" w:after="100" w:afterAutospacing="1"/>
    </w:pPr>
    <w:rPr>
      <w:rFonts w:ascii="新細明體" w:hAnsi="新細明體" w:cs="新細明體"/>
      <w:kern w:val="0"/>
      <w:szCs w:val="24"/>
    </w:rPr>
  </w:style>
  <w:style w:type="paragraph" w:customStyle="1" w:styleId="text">
    <w:name w:val="text"/>
    <w:basedOn w:val="a"/>
    <w:uiPriority w:val="99"/>
    <w:rsid w:val="008F2BC0"/>
    <w:pPr>
      <w:widowControl/>
      <w:spacing w:before="100" w:beforeAutospacing="1" w:after="100" w:afterAutospacing="1"/>
    </w:pPr>
    <w:rPr>
      <w:rFonts w:ascii="新細明體" w:hAnsi="新細明體" w:cs="新細明體"/>
      <w:kern w:val="0"/>
      <w:szCs w:val="24"/>
    </w:rPr>
  </w:style>
  <w:style w:type="character" w:customStyle="1" w:styleId="unicode">
    <w:name w:val="unicode"/>
    <w:uiPriority w:val="99"/>
    <w:rsid w:val="009E34DC"/>
    <w:rPr>
      <w:rFonts w:cs="Times New Roman"/>
    </w:rPr>
  </w:style>
  <w:style w:type="paragraph" w:styleId="aa">
    <w:name w:val="List Paragraph"/>
    <w:basedOn w:val="a"/>
    <w:uiPriority w:val="99"/>
    <w:qFormat/>
    <w:rsid w:val="00AB3893"/>
    <w:pPr>
      <w:ind w:leftChars="200" w:left="480"/>
    </w:pPr>
  </w:style>
  <w:style w:type="character" w:styleId="ab">
    <w:name w:val="Strong"/>
    <w:uiPriority w:val="99"/>
    <w:qFormat/>
    <w:locked/>
    <w:rsid w:val="002724B5"/>
    <w:rPr>
      <w:rFonts w:cs="Times New Roman"/>
      <w:b/>
      <w:bCs/>
    </w:rPr>
  </w:style>
  <w:style w:type="paragraph" w:styleId="ac">
    <w:name w:val="Body Text"/>
    <w:basedOn w:val="a"/>
    <w:link w:val="ad"/>
    <w:uiPriority w:val="99"/>
    <w:rsid w:val="00D1787D"/>
    <w:rPr>
      <w:rFonts w:ascii="新細明體" w:hAnsi="新細明體" w:cs="新細明體"/>
      <w:kern w:val="0"/>
      <w:szCs w:val="24"/>
      <w:lang w:eastAsia="en-US"/>
    </w:rPr>
  </w:style>
  <w:style w:type="character" w:customStyle="1" w:styleId="ad">
    <w:name w:val="本文 字元"/>
    <w:link w:val="ac"/>
    <w:uiPriority w:val="99"/>
    <w:locked/>
    <w:rsid w:val="00D1787D"/>
    <w:rPr>
      <w:rFonts w:ascii="新細明體" w:eastAsia="新細明體" w:cs="新細明體"/>
      <w:sz w:val="24"/>
      <w:szCs w:val="24"/>
      <w:lang w:eastAsia="en-US"/>
    </w:rPr>
  </w:style>
  <w:style w:type="character" w:styleId="ae">
    <w:name w:val="FollowedHyperlink"/>
    <w:uiPriority w:val="99"/>
    <w:rsid w:val="003E145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364061042">
      <w:bodyDiv w:val="1"/>
      <w:marLeft w:val="0"/>
      <w:marRight w:val="0"/>
      <w:marTop w:val="0"/>
      <w:marBottom w:val="0"/>
      <w:divBdr>
        <w:top w:val="none" w:sz="0" w:space="0" w:color="auto"/>
        <w:left w:val="none" w:sz="0" w:space="0" w:color="auto"/>
        <w:bottom w:val="none" w:sz="0" w:space="0" w:color="auto"/>
        <w:right w:val="none" w:sz="0" w:space="0" w:color="auto"/>
      </w:divBdr>
    </w:div>
    <w:div w:id="571281273">
      <w:marLeft w:val="0"/>
      <w:marRight w:val="0"/>
      <w:marTop w:val="0"/>
      <w:marBottom w:val="0"/>
      <w:divBdr>
        <w:top w:val="none" w:sz="0" w:space="0" w:color="auto"/>
        <w:left w:val="none" w:sz="0" w:space="0" w:color="auto"/>
        <w:bottom w:val="none" w:sz="0" w:space="0" w:color="auto"/>
        <w:right w:val="none" w:sz="0" w:space="0" w:color="auto"/>
      </w:divBdr>
    </w:div>
    <w:div w:id="571281274">
      <w:marLeft w:val="0"/>
      <w:marRight w:val="0"/>
      <w:marTop w:val="0"/>
      <w:marBottom w:val="0"/>
      <w:divBdr>
        <w:top w:val="none" w:sz="0" w:space="0" w:color="auto"/>
        <w:left w:val="none" w:sz="0" w:space="0" w:color="auto"/>
        <w:bottom w:val="none" w:sz="0" w:space="0" w:color="auto"/>
        <w:right w:val="none" w:sz="0" w:space="0" w:color="auto"/>
      </w:divBdr>
    </w:div>
    <w:div w:id="571281275">
      <w:marLeft w:val="0"/>
      <w:marRight w:val="0"/>
      <w:marTop w:val="0"/>
      <w:marBottom w:val="0"/>
      <w:divBdr>
        <w:top w:val="none" w:sz="0" w:space="0" w:color="auto"/>
        <w:left w:val="none" w:sz="0" w:space="0" w:color="auto"/>
        <w:bottom w:val="none" w:sz="0" w:space="0" w:color="auto"/>
        <w:right w:val="none" w:sz="0" w:space="0" w:color="auto"/>
      </w:divBdr>
    </w:div>
    <w:div w:id="571281276">
      <w:marLeft w:val="0"/>
      <w:marRight w:val="0"/>
      <w:marTop w:val="0"/>
      <w:marBottom w:val="0"/>
      <w:divBdr>
        <w:top w:val="none" w:sz="0" w:space="0" w:color="auto"/>
        <w:left w:val="none" w:sz="0" w:space="0" w:color="auto"/>
        <w:bottom w:val="none" w:sz="0" w:space="0" w:color="auto"/>
        <w:right w:val="none" w:sz="0" w:space="0" w:color="auto"/>
      </w:divBdr>
    </w:div>
    <w:div w:id="571281277">
      <w:marLeft w:val="0"/>
      <w:marRight w:val="0"/>
      <w:marTop w:val="0"/>
      <w:marBottom w:val="0"/>
      <w:divBdr>
        <w:top w:val="none" w:sz="0" w:space="0" w:color="auto"/>
        <w:left w:val="none" w:sz="0" w:space="0" w:color="auto"/>
        <w:bottom w:val="none" w:sz="0" w:space="0" w:color="auto"/>
        <w:right w:val="none" w:sz="0" w:space="0" w:color="auto"/>
      </w:divBdr>
    </w:div>
    <w:div w:id="571281278">
      <w:marLeft w:val="0"/>
      <w:marRight w:val="0"/>
      <w:marTop w:val="0"/>
      <w:marBottom w:val="0"/>
      <w:divBdr>
        <w:top w:val="none" w:sz="0" w:space="0" w:color="auto"/>
        <w:left w:val="none" w:sz="0" w:space="0" w:color="auto"/>
        <w:bottom w:val="none" w:sz="0" w:space="0" w:color="auto"/>
        <w:right w:val="none" w:sz="0" w:space="0" w:color="auto"/>
      </w:divBdr>
    </w:div>
    <w:div w:id="571281279">
      <w:marLeft w:val="0"/>
      <w:marRight w:val="0"/>
      <w:marTop w:val="0"/>
      <w:marBottom w:val="0"/>
      <w:divBdr>
        <w:top w:val="none" w:sz="0" w:space="0" w:color="auto"/>
        <w:left w:val="none" w:sz="0" w:space="0" w:color="auto"/>
        <w:bottom w:val="none" w:sz="0" w:space="0" w:color="auto"/>
        <w:right w:val="none" w:sz="0" w:space="0" w:color="auto"/>
      </w:divBdr>
    </w:div>
    <w:div w:id="571281280">
      <w:marLeft w:val="0"/>
      <w:marRight w:val="0"/>
      <w:marTop w:val="0"/>
      <w:marBottom w:val="0"/>
      <w:divBdr>
        <w:top w:val="none" w:sz="0" w:space="0" w:color="auto"/>
        <w:left w:val="none" w:sz="0" w:space="0" w:color="auto"/>
        <w:bottom w:val="none" w:sz="0" w:space="0" w:color="auto"/>
        <w:right w:val="none" w:sz="0" w:space="0" w:color="auto"/>
      </w:divBdr>
    </w:div>
    <w:div w:id="571281281">
      <w:marLeft w:val="0"/>
      <w:marRight w:val="0"/>
      <w:marTop w:val="0"/>
      <w:marBottom w:val="0"/>
      <w:divBdr>
        <w:top w:val="none" w:sz="0" w:space="0" w:color="auto"/>
        <w:left w:val="none" w:sz="0" w:space="0" w:color="auto"/>
        <w:bottom w:val="none" w:sz="0" w:space="0" w:color="auto"/>
        <w:right w:val="none" w:sz="0" w:space="0" w:color="auto"/>
      </w:divBdr>
    </w:div>
    <w:div w:id="571281282">
      <w:marLeft w:val="0"/>
      <w:marRight w:val="0"/>
      <w:marTop w:val="0"/>
      <w:marBottom w:val="0"/>
      <w:divBdr>
        <w:top w:val="none" w:sz="0" w:space="0" w:color="auto"/>
        <w:left w:val="none" w:sz="0" w:space="0" w:color="auto"/>
        <w:bottom w:val="none" w:sz="0" w:space="0" w:color="auto"/>
        <w:right w:val="none" w:sz="0" w:space="0" w:color="auto"/>
      </w:divBdr>
    </w:div>
    <w:div w:id="571281283">
      <w:marLeft w:val="0"/>
      <w:marRight w:val="0"/>
      <w:marTop w:val="0"/>
      <w:marBottom w:val="0"/>
      <w:divBdr>
        <w:top w:val="none" w:sz="0" w:space="0" w:color="auto"/>
        <w:left w:val="none" w:sz="0" w:space="0" w:color="auto"/>
        <w:bottom w:val="none" w:sz="0" w:space="0" w:color="auto"/>
        <w:right w:val="none" w:sz="0" w:space="0" w:color="auto"/>
      </w:divBdr>
    </w:div>
    <w:div w:id="571281284">
      <w:marLeft w:val="0"/>
      <w:marRight w:val="0"/>
      <w:marTop w:val="0"/>
      <w:marBottom w:val="0"/>
      <w:divBdr>
        <w:top w:val="none" w:sz="0" w:space="0" w:color="auto"/>
        <w:left w:val="none" w:sz="0" w:space="0" w:color="auto"/>
        <w:bottom w:val="none" w:sz="0" w:space="0" w:color="auto"/>
        <w:right w:val="none" w:sz="0" w:space="0" w:color="auto"/>
      </w:divBdr>
    </w:div>
    <w:div w:id="571281285">
      <w:marLeft w:val="0"/>
      <w:marRight w:val="0"/>
      <w:marTop w:val="0"/>
      <w:marBottom w:val="0"/>
      <w:divBdr>
        <w:top w:val="none" w:sz="0" w:space="0" w:color="auto"/>
        <w:left w:val="none" w:sz="0" w:space="0" w:color="auto"/>
        <w:bottom w:val="none" w:sz="0" w:space="0" w:color="auto"/>
        <w:right w:val="none" w:sz="0" w:space="0" w:color="auto"/>
      </w:divBdr>
    </w:div>
    <w:div w:id="571281286">
      <w:marLeft w:val="0"/>
      <w:marRight w:val="0"/>
      <w:marTop w:val="0"/>
      <w:marBottom w:val="0"/>
      <w:divBdr>
        <w:top w:val="none" w:sz="0" w:space="0" w:color="auto"/>
        <w:left w:val="none" w:sz="0" w:space="0" w:color="auto"/>
        <w:bottom w:val="none" w:sz="0" w:space="0" w:color="auto"/>
        <w:right w:val="none" w:sz="0" w:space="0" w:color="auto"/>
      </w:divBdr>
    </w:div>
    <w:div w:id="571281287">
      <w:marLeft w:val="0"/>
      <w:marRight w:val="0"/>
      <w:marTop w:val="0"/>
      <w:marBottom w:val="0"/>
      <w:divBdr>
        <w:top w:val="none" w:sz="0" w:space="0" w:color="auto"/>
        <w:left w:val="none" w:sz="0" w:space="0" w:color="auto"/>
        <w:bottom w:val="none" w:sz="0" w:space="0" w:color="auto"/>
        <w:right w:val="none" w:sz="0" w:space="0" w:color="auto"/>
      </w:divBdr>
    </w:div>
    <w:div w:id="571281290">
      <w:marLeft w:val="0"/>
      <w:marRight w:val="0"/>
      <w:marTop w:val="0"/>
      <w:marBottom w:val="0"/>
      <w:divBdr>
        <w:top w:val="none" w:sz="0" w:space="0" w:color="auto"/>
        <w:left w:val="none" w:sz="0" w:space="0" w:color="auto"/>
        <w:bottom w:val="none" w:sz="0" w:space="0" w:color="auto"/>
        <w:right w:val="none" w:sz="0" w:space="0" w:color="auto"/>
      </w:divBdr>
    </w:div>
    <w:div w:id="571281291">
      <w:marLeft w:val="0"/>
      <w:marRight w:val="0"/>
      <w:marTop w:val="0"/>
      <w:marBottom w:val="0"/>
      <w:divBdr>
        <w:top w:val="none" w:sz="0" w:space="0" w:color="auto"/>
        <w:left w:val="none" w:sz="0" w:space="0" w:color="auto"/>
        <w:bottom w:val="none" w:sz="0" w:space="0" w:color="auto"/>
        <w:right w:val="none" w:sz="0" w:space="0" w:color="auto"/>
      </w:divBdr>
      <w:divsChild>
        <w:div w:id="571281288">
          <w:marLeft w:val="0"/>
          <w:marRight w:val="0"/>
          <w:marTop w:val="0"/>
          <w:marBottom w:val="0"/>
          <w:divBdr>
            <w:top w:val="none" w:sz="0" w:space="0" w:color="auto"/>
            <w:left w:val="none" w:sz="0" w:space="0" w:color="auto"/>
            <w:bottom w:val="none" w:sz="0" w:space="0" w:color="auto"/>
            <w:right w:val="none" w:sz="0" w:space="0" w:color="auto"/>
          </w:divBdr>
          <w:divsChild>
            <w:div w:id="571281289">
              <w:marLeft w:val="336"/>
              <w:marRight w:val="0"/>
              <w:marTop w:val="120"/>
              <w:marBottom w:val="312"/>
              <w:divBdr>
                <w:top w:val="none" w:sz="0" w:space="0" w:color="auto"/>
                <w:left w:val="none" w:sz="0" w:space="0" w:color="auto"/>
                <w:bottom w:val="none" w:sz="0" w:space="0" w:color="auto"/>
                <w:right w:val="none" w:sz="0" w:space="0" w:color="auto"/>
              </w:divBdr>
              <w:divsChild>
                <w:div w:id="571281293">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571281292">
          <w:marLeft w:val="0"/>
          <w:marRight w:val="0"/>
          <w:marTop w:val="0"/>
          <w:marBottom w:val="0"/>
          <w:divBdr>
            <w:top w:val="none" w:sz="0" w:space="0" w:color="auto"/>
            <w:left w:val="none" w:sz="0" w:space="0" w:color="auto"/>
            <w:bottom w:val="none" w:sz="0" w:space="0" w:color="auto"/>
            <w:right w:val="none" w:sz="0" w:space="0" w:color="auto"/>
          </w:divBdr>
        </w:div>
      </w:divsChild>
    </w:div>
    <w:div w:id="112238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zh.wikipedia.org/wiki/%E6%97%A5%E6%9C%AC"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zh.wikipedia.org/wiki/%E7%99%BD%E5%B7%9D%E6%9D%91"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zh.wikipedia.org/wiki/%E5%A4%A7%E9%87%8E%E9%83%A1_(%E5%B2%90%E9%98%9C%E7%B8%A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zh.wikipedia.org/wiki/%E5%B2%90%E9%98%9C%E7%B8%A3" TargetMode="External"/><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zh.wikipedia.org/wiki/%E7%99%BD%E5%B7%9D%E9%84%89" TargetMode="External"/><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712</Words>
  <Characters>4059</Characters>
  <Application>Microsoft Office Word</Application>
  <DocSecurity>0</DocSecurity>
  <Lines>33</Lines>
  <Paragraphs>9</Paragraphs>
  <ScaleCrop>false</ScaleCrop>
  <Company>C.M.T</Company>
  <LinksUpToDate>false</LinksUpToDate>
  <CharactersWithSpaces>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北陸白川鄉合掌集落能登半島キリコ祭り溫泉美食五日遊</dc:title>
  <dc:creator>User</dc:creator>
  <cp:lastModifiedBy>user</cp:lastModifiedBy>
  <cp:revision>2</cp:revision>
  <cp:lastPrinted>2017-11-21T10:44:00Z</cp:lastPrinted>
  <dcterms:created xsi:type="dcterms:W3CDTF">2018-04-19T09:58:00Z</dcterms:created>
  <dcterms:modified xsi:type="dcterms:W3CDTF">2018-04-19T09:58:00Z</dcterms:modified>
</cp:coreProperties>
</file>