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9B" w:rsidRDefault="00D37C67" w:rsidP="009A6F9B">
      <w:pPr>
        <w:pStyle w:val="ad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45pt;height:33.8pt" fillcolor="#369" stroked="f">
            <v:shadow on="t" color="#b2b2b2" opacity="52429f" offset="3pt"/>
            <v:textpath style="font-family:&quot;標楷體&quot;;v-text-reverse:t;v-text-kern:t" trim="t" fitpath="t" string="逸歡旅遊&#10;"/>
          </v:shape>
        </w:pict>
      </w:r>
    </w:p>
    <w:p w:rsidR="00E14AD6" w:rsidRPr="00504BE5" w:rsidRDefault="00E14AD6" w:rsidP="00E14AD6">
      <w:pPr>
        <w:spacing w:line="600" w:lineRule="exact"/>
        <w:jc w:val="center"/>
        <w:rPr>
          <w:rFonts w:ascii="華康行書體" w:eastAsia="華康行書體" w:hAnsi="細明體" w:cs="細明體"/>
          <w:b/>
          <w:sz w:val="48"/>
          <w:szCs w:val="48"/>
        </w:rPr>
      </w:pPr>
      <w:r w:rsidRPr="00504BE5">
        <w:rPr>
          <w:rFonts w:ascii="華康行書體" w:eastAsia="華康行書體" w:hAnsi="細明體" w:cs="細明體" w:hint="eastAsia"/>
          <w:b/>
          <w:sz w:val="48"/>
          <w:szCs w:val="48"/>
        </w:rPr>
        <w:t>越南</w:t>
      </w:r>
      <w:r w:rsidR="00C81E39" w:rsidRPr="00504BE5">
        <w:rPr>
          <w:rFonts w:ascii="華康行書體" w:eastAsia="華康行書體" w:hAnsi="細明體" w:cs="細明體" w:hint="eastAsia"/>
          <w:b/>
          <w:sz w:val="48"/>
          <w:szCs w:val="48"/>
        </w:rPr>
        <w:t>中越</w:t>
      </w:r>
      <w:r w:rsidRPr="00B65A24">
        <w:rPr>
          <w:rFonts w:ascii="華康行書體" w:eastAsia="華康行書體" w:hAnsi="標楷體" w:hint="eastAsia"/>
          <w:b/>
          <w:sz w:val="48"/>
          <w:szCs w:val="48"/>
        </w:rPr>
        <w:t>【世界遺產</w:t>
      </w:r>
      <w:r w:rsidR="00B6697B" w:rsidRPr="00B6697B">
        <w:rPr>
          <w:rFonts w:ascii="華康行書體" w:eastAsia="華康行書體" w:hAnsi="標楷體" w:hint="eastAsia"/>
          <w:b/>
          <w:sz w:val="48"/>
          <w:szCs w:val="48"/>
        </w:rPr>
        <w:t>、</w:t>
      </w:r>
      <w:r w:rsidR="00C81E39" w:rsidRPr="00C81E39">
        <w:rPr>
          <w:rFonts w:ascii="華康行書體" w:eastAsia="華康行書體" w:hAnsi="細明體" w:cs="細明體" w:hint="eastAsia"/>
          <w:b/>
          <w:sz w:val="48"/>
          <w:szCs w:val="48"/>
        </w:rPr>
        <w:t>海洋綠活</w:t>
      </w:r>
      <w:r w:rsidRPr="00B65A24">
        <w:rPr>
          <w:rFonts w:ascii="華康行書體" w:eastAsia="華康行書體" w:hAnsi="標楷體" w:hint="eastAsia"/>
          <w:b/>
          <w:sz w:val="48"/>
          <w:szCs w:val="48"/>
        </w:rPr>
        <w:t>】</w:t>
      </w:r>
      <w:r w:rsidR="00963D97" w:rsidRPr="009353F0">
        <w:rPr>
          <w:rFonts w:ascii="華康行書體" w:eastAsia="華康行書體" w:hAnsi="細明體" w:cs="細明體" w:hint="eastAsia"/>
          <w:b/>
          <w:sz w:val="48"/>
          <w:szCs w:val="48"/>
        </w:rPr>
        <w:t>漫</w:t>
      </w:r>
      <w:r w:rsidRPr="00B65A24">
        <w:rPr>
          <w:rFonts w:ascii="華康行書體" w:eastAsia="華康行書體" w:hAnsi="細明體" w:cs="細明體" w:hint="eastAsia"/>
          <w:b/>
          <w:sz w:val="48"/>
          <w:szCs w:val="48"/>
        </w:rPr>
        <w:t>遊</w:t>
      </w:r>
      <w:r w:rsidR="000C0AAB">
        <w:rPr>
          <w:rFonts w:ascii="華康行書體" w:eastAsia="華康行書體" w:hAnsi="細明體" w:cs="細明體" w:hint="eastAsia"/>
          <w:b/>
          <w:sz w:val="48"/>
          <w:szCs w:val="48"/>
        </w:rPr>
        <w:t>五天</w:t>
      </w:r>
    </w:p>
    <w:p w:rsidR="00A01097" w:rsidRPr="00E14AD6" w:rsidRDefault="00A01097" w:rsidP="002544C3">
      <w:pPr>
        <w:spacing w:line="240" w:lineRule="exact"/>
        <w:rPr>
          <w:rFonts w:ascii="新細明體" w:hAnsi="新細明體"/>
          <w:b/>
        </w:rPr>
      </w:pPr>
    </w:p>
    <w:p w:rsidR="00A01097" w:rsidRPr="003B0CBE" w:rsidRDefault="00504BE5" w:rsidP="00FC3A85">
      <w:pPr>
        <w:jc w:val="both"/>
        <w:rPr>
          <w:rFonts w:ascii="華康勘亭流" w:eastAsia="華康勘亭流" w:hAnsi="新細明體"/>
          <w:color w:val="800000"/>
        </w:rPr>
      </w:pPr>
      <w:r>
        <w:rPr>
          <w:rFonts w:ascii="華康勘亭流" w:eastAsia="華康勘亭流" w:hAnsi="新細明體" w:hint="eastAsia"/>
          <w:noProof/>
          <w:color w:val="8000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22225</wp:posOffset>
            </wp:positionV>
            <wp:extent cx="1391285" cy="3660140"/>
            <wp:effectExtent l="0" t="0" r="0" b="0"/>
            <wp:wrapTight wrapText="bothSides">
              <wp:wrapPolygon edited="0">
                <wp:start x="0" y="0"/>
                <wp:lineTo x="0" y="21473"/>
                <wp:lineTo x="21294" y="21473"/>
                <wp:lineTo x="21294" y="0"/>
                <wp:lineTo x="0" y="0"/>
              </wp:wrapPolygon>
            </wp:wrapTight>
            <wp:docPr id="46" name="圖片 46" descr="飛越安南地圖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飛越安南地圖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097" w:rsidRPr="003B0CBE">
        <w:rPr>
          <w:rFonts w:ascii="華康勘亭流" w:eastAsia="華康勘亭流" w:hAnsi="新細明體" w:hint="eastAsia"/>
          <w:color w:val="800000"/>
        </w:rPr>
        <w:t>峴港：細白沙灘 全球第六</w:t>
      </w:r>
    </w:p>
    <w:p w:rsidR="00A01097" w:rsidRPr="00E87264" w:rsidRDefault="00A01097" w:rsidP="00FC3A85">
      <w:pPr>
        <w:jc w:val="both"/>
        <w:rPr>
          <w:rFonts w:ascii="新細明體" w:hAnsi="新細明體"/>
          <w:sz w:val="20"/>
          <w:szCs w:val="20"/>
        </w:rPr>
      </w:pPr>
      <w:r w:rsidRPr="00E87264">
        <w:rPr>
          <w:rFonts w:ascii="新細明體" w:hAnsi="新細明體" w:hint="eastAsia"/>
          <w:sz w:val="20"/>
          <w:szCs w:val="20"/>
        </w:rPr>
        <w:t>世界著名的海灘之一，過去越戰期間，可是身為美軍基地的重要港口，綿延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里"/>
        </w:smartTagPr>
        <w:r w:rsidRPr="00E87264">
          <w:rPr>
            <w:rFonts w:ascii="新細明體" w:hAnsi="新細明體" w:hint="eastAsia"/>
            <w:sz w:val="20"/>
            <w:szCs w:val="20"/>
          </w:rPr>
          <w:t>30公里</w:t>
        </w:r>
      </w:smartTag>
      <w:r w:rsidRPr="00E87264">
        <w:rPr>
          <w:rFonts w:ascii="新細明體" w:hAnsi="新細明體" w:hint="eastAsia"/>
          <w:sz w:val="20"/>
          <w:szCs w:val="20"/>
        </w:rPr>
        <w:t>的峴港沙灘面向南中國海，擁有無比藍的海水，質地細緻的白沙，加上不受污染破壞，徹底擁有不受打擾的度假空間，在歐美人眼中，名氣可媲美夏威夷海灘的渡假勝地，其水天一色的海灘亦不遜於馬爾地夫</w:t>
      </w:r>
      <w:r w:rsidRPr="00E87264">
        <w:rPr>
          <w:rFonts w:ascii="新細明體" w:hAnsi="新細明體" w:hint="eastAsia"/>
          <w:kern w:val="0"/>
          <w:sz w:val="20"/>
          <w:szCs w:val="20"/>
          <w:lang w:val="zh-TW"/>
        </w:rPr>
        <w:t>！</w:t>
      </w:r>
      <w:r w:rsidRPr="00E87264">
        <w:rPr>
          <w:rFonts w:ascii="新細明體" w:hAnsi="新細明體" w:hint="eastAsia"/>
          <w:sz w:val="20"/>
          <w:szCs w:val="20"/>
        </w:rPr>
        <w:t>於西元2005年被聯合國科教文組織認定為「世界六大美麗沙灘之一」。</w:t>
      </w:r>
    </w:p>
    <w:p w:rsidR="00A01097" w:rsidRDefault="00A01097" w:rsidP="00316177">
      <w:pPr>
        <w:jc w:val="both"/>
        <w:rPr>
          <w:rFonts w:ascii="新細明體" w:hAnsi="新細明體"/>
          <w:sz w:val="20"/>
          <w:szCs w:val="20"/>
        </w:rPr>
      </w:pPr>
    </w:p>
    <w:p w:rsidR="00A01097" w:rsidRPr="003B0CBE" w:rsidRDefault="00A01097" w:rsidP="00FC3A85">
      <w:pPr>
        <w:jc w:val="both"/>
        <w:rPr>
          <w:rFonts w:ascii="華康勘亭流" w:eastAsia="華康勘亭流" w:hAnsi="新細明體"/>
          <w:color w:val="800000"/>
        </w:rPr>
      </w:pPr>
      <w:r w:rsidRPr="003B0CBE">
        <w:rPr>
          <w:rFonts w:ascii="華康勘亭流" w:eastAsia="華康勘亭流" w:hAnsi="新細明體" w:hint="eastAsia"/>
          <w:color w:val="800000"/>
        </w:rPr>
        <w:t>會安：一座活生生的歷史博物館</w:t>
      </w:r>
    </w:p>
    <w:p w:rsidR="00A01097" w:rsidRPr="00E87264" w:rsidRDefault="00A01097" w:rsidP="00FC3A85">
      <w:pPr>
        <w:jc w:val="both"/>
        <w:rPr>
          <w:rFonts w:ascii="新細明體" w:hAnsi="新細明體"/>
          <w:sz w:val="20"/>
          <w:szCs w:val="20"/>
        </w:rPr>
      </w:pPr>
      <w:r w:rsidRPr="00E87264">
        <w:rPr>
          <w:rFonts w:ascii="新細明體" w:hAnsi="新細明體"/>
          <w:sz w:val="20"/>
          <w:szCs w:val="20"/>
        </w:rPr>
        <w:t>充滿著中國文化色彩濃厚的古城，會安古城於17世紀時東南亞的國際港，也是當地越南主要貿易港。這古老的街道，百年古厝處處顯露了這而獨特的文化氣息</w:t>
      </w:r>
      <w:r w:rsidRPr="00E87264">
        <w:rPr>
          <w:rFonts w:ascii="新細明體" w:hAnsi="新細明體" w:hint="eastAsia"/>
          <w:sz w:val="20"/>
          <w:szCs w:val="20"/>
        </w:rPr>
        <w:t>，鄰近還有充滿詩意的秋盆河，閒逛古城與河畔，讓您踏著慵懶的步調感受遠離文明的樂活人生</w:t>
      </w:r>
      <w:r w:rsidRPr="00E87264">
        <w:rPr>
          <w:rFonts w:ascii="新細明體" w:hAnsi="新細明體"/>
          <w:sz w:val="20"/>
          <w:szCs w:val="20"/>
        </w:rPr>
        <w:t>，</w:t>
      </w:r>
      <w:r w:rsidRPr="00E87264">
        <w:rPr>
          <w:rFonts w:ascii="新細明體" w:hAnsi="新細明體" w:hint="eastAsia"/>
          <w:sz w:val="20"/>
          <w:szCs w:val="20"/>
        </w:rPr>
        <w:t>於西元</w:t>
      </w:r>
      <w:r w:rsidRPr="00E87264">
        <w:rPr>
          <w:rFonts w:ascii="新細明體" w:hAnsi="新細明體"/>
          <w:sz w:val="20"/>
          <w:szCs w:val="20"/>
        </w:rPr>
        <w:t>1999年的12月被聯合國世界文教組織列為</w:t>
      </w:r>
      <w:r w:rsidRPr="00E87264">
        <w:rPr>
          <w:rFonts w:ascii="新細明體" w:hAnsi="新細明體" w:hint="eastAsia"/>
          <w:sz w:val="20"/>
          <w:szCs w:val="20"/>
        </w:rPr>
        <w:t>「</w:t>
      </w:r>
      <w:r w:rsidRPr="00E87264">
        <w:rPr>
          <w:rFonts w:ascii="新細明體" w:hAnsi="新細明體"/>
          <w:sz w:val="20"/>
          <w:szCs w:val="20"/>
        </w:rPr>
        <w:t>世界文化遺</w:t>
      </w:r>
      <w:r w:rsidRPr="00E87264">
        <w:rPr>
          <w:rFonts w:ascii="新細明體" w:hAnsi="新細明體" w:hint="eastAsia"/>
          <w:sz w:val="20"/>
          <w:szCs w:val="20"/>
        </w:rPr>
        <w:t>產」</w:t>
      </w:r>
      <w:r w:rsidRPr="00E87264">
        <w:rPr>
          <w:rFonts w:ascii="新細明體" w:hAnsi="新細明體"/>
          <w:sz w:val="20"/>
          <w:szCs w:val="20"/>
        </w:rPr>
        <w:t>，走入古城有如一座活生生的博物館，聚有百年以上歷史文化。</w:t>
      </w:r>
    </w:p>
    <w:p w:rsidR="00A01097" w:rsidRDefault="00A01097" w:rsidP="00316177">
      <w:pPr>
        <w:jc w:val="both"/>
        <w:rPr>
          <w:rFonts w:ascii="新細明體" w:hAnsi="新細明體"/>
          <w:sz w:val="20"/>
          <w:szCs w:val="20"/>
        </w:rPr>
      </w:pPr>
    </w:p>
    <w:p w:rsidR="00A01097" w:rsidRPr="003B0CBE" w:rsidRDefault="00A01097" w:rsidP="00FC3A85">
      <w:pPr>
        <w:jc w:val="both"/>
        <w:rPr>
          <w:rFonts w:ascii="華康勘亭流" w:eastAsia="華康勘亭流" w:hAnsi="新細明體"/>
          <w:color w:val="800000"/>
        </w:rPr>
      </w:pPr>
      <w:r w:rsidRPr="003B0CBE">
        <w:rPr>
          <w:rFonts w:ascii="華康勘亭流" w:eastAsia="華康勘亭流" w:hAnsi="新細明體" w:hint="eastAsia"/>
          <w:color w:val="800000"/>
        </w:rPr>
        <w:t>順化：三朝古都</w:t>
      </w:r>
    </w:p>
    <w:p w:rsidR="00A01097" w:rsidRPr="003B0CBE" w:rsidRDefault="00A01097" w:rsidP="00FC3A85">
      <w:pPr>
        <w:jc w:val="both"/>
        <w:rPr>
          <w:rFonts w:ascii="新細明體" w:hAnsi="新細明體"/>
          <w:sz w:val="20"/>
          <w:szCs w:val="20"/>
        </w:rPr>
      </w:pPr>
      <w:r w:rsidRPr="003B0CBE">
        <w:rPr>
          <w:rFonts w:ascii="新細明體" w:hAnsi="新細明體" w:hint="eastAsia"/>
          <w:sz w:val="20"/>
          <w:szCs w:val="20"/>
        </w:rPr>
        <w:t>曾為越南三代皇朝古都的順化，是越南接受中國文化的最佳歷史見證，曾經迷人的輝煌古蹟雖經過戰火的薰陶，幸而城內的傲然輪廓，仍深深透著皇者氣派，絕非其他城市可比</w:t>
      </w:r>
      <w:r w:rsidRPr="00E87264">
        <w:rPr>
          <w:rFonts w:ascii="新細明體" w:hAnsi="新細明體" w:hint="eastAsia"/>
          <w:sz w:val="20"/>
          <w:szCs w:val="20"/>
        </w:rPr>
        <w:t>。</w:t>
      </w:r>
      <w:r w:rsidRPr="003B0CBE">
        <w:rPr>
          <w:rFonts w:ascii="新細明體" w:hAnsi="新細明體" w:hint="eastAsia"/>
          <w:sz w:val="20"/>
          <w:szCs w:val="20"/>
        </w:rPr>
        <w:t>『</w:t>
      </w:r>
      <w:r>
        <w:rPr>
          <w:rFonts w:ascii="新細明體" w:hAnsi="新細明體" w:hint="eastAsia"/>
          <w:sz w:val="20"/>
          <w:szCs w:val="20"/>
        </w:rPr>
        <w:t>大內皇城</w:t>
      </w:r>
      <w:r w:rsidRPr="003B0CBE">
        <w:rPr>
          <w:rFonts w:ascii="新細明體" w:hAnsi="新細明體" w:hint="eastAsia"/>
          <w:sz w:val="20"/>
          <w:szCs w:val="20"/>
        </w:rPr>
        <w:t>』於</w:t>
      </w:r>
      <w:r>
        <w:rPr>
          <w:rFonts w:ascii="新細明體" w:hAnsi="新細明體" w:hint="eastAsia"/>
          <w:sz w:val="20"/>
          <w:szCs w:val="20"/>
        </w:rPr>
        <w:t>西元</w:t>
      </w:r>
      <w:r w:rsidRPr="003B0CBE">
        <w:rPr>
          <w:rFonts w:ascii="新細明體" w:hAnsi="新細明體" w:hint="eastAsia"/>
          <w:sz w:val="20"/>
          <w:szCs w:val="20"/>
        </w:rPr>
        <w:t>1994年被聯合國科教文組織認定為「世界文化遺產」。</w:t>
      </w:r>
    </w:p>
    <w:p w:rsidR="008147A7" w:rsidRPr="00A01097" w:rsidRDefault="008147A7" w:rsidP="00316177">
      <w:pPr>
        <w:rPr>
          <w:rFonts w:ascii="新細明體" w:hAnsi="新細明體"/>
          <w:kern w:val="0"/>
          <w:sz w:val="20"/>
          <w:szCs w:val="20"/>
        </w:rPr>
      </w:pPr>
    </w:p>
    <w:p w:rsidR="008147A7" w:rsidRPr="006107B2" w:rsidRDefault="008147A7" w:rsidP="00FC3A85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【行程特色】</w:t>
      </w:r>
    </w:p>
    <w:p w:rsidR="002544C3" w:rsidRPr="002544C3" w:rsidRDefault="00504BE5" w:rsidP="00436D54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5930265</wp:posOffset>
            </wp:positionH>
            <wp:positionV relativeFrom="paragraph">
              <wp:posOffset>92075</wp:posOffset>
            </wp:positionV>
            <wp:extent cx="91630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106" y="21285"/>
                <wp:lineTo x="21106" y="0"/>
                <wp:lineTo x="0" y="0"/>
              </wp:wrapPolygon>
            </wp:wrapTight>
            <wp:docPr id="66" name="圖片 66" descr="P107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10708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784" w:rsidRPr="002544C3">
        <w:rPr>
          <w:rFonts w:hAnsi="新細明體"/>
          <w:b/>
          <w:sz w:val="20"/>
          <w:szCs w:val="20"/>
        </w:rPr>
        <w:t>◎</w:t>
      </w:r>
      <w:r w:rsidR="00FB4784" w:rsidRPr="002544C3">
        <w:rPr>
          <w:sz w:val="20"/>
          <w:szCs w:val="20"/>
        </w:rPr>
        <w:t>全程使用</w:t>
      </w:r>
      <w:r w:rsidR="00FB4784" w:rsidRPr="002544C3">
        <w:rPr>
          <w:color w:val="6600CC"/>
          <w:sz w:val="20"/>
          <w:szCs w:val="20"/>
        </w:rPr>
        <w:t>〝</w:t>
      </w:r>
      <w:r w:rsidR="00C97F13" w:rsidRPr="002544C3">
        <w:rPr>
          <w:b/>
          <w:color w:val="6600CC"/>
          <w:sz w:val="20"/>
          <w:szCs w:val="20"/>
        </w:rPr>
        <w:t>捷星太平洋</w:t>
      </w:r>
      <w:r w:rsidR="00FB4784" w:rsidRPr="002544C3">
        <w:rPr>
          <w:b/>
          <w:color w:val="6600CC"/>
          <w:sz w:val="20"/>
          <w:szCs w:val="20"/>
        </w:rPr>
        <w:t>航空公司</w:t>
      </w:r>
      <w:r w:rsidR="00FB4784" w:rsidRPr="002544C3">
        <w:rPr>
          <w:color w:val="6600CC"/>
          <w:sz w:val="20"/>
          <w:szCs w:val="20"/>
        </w:rPr>
        <w:t>〞</w:t>
      </w:r>
      <w:r w:rsidR="00FB4784" w:rsidRPr="002544C3">
        <w:rPr>
          <w:sz w:val="20"/>
          <w:szCs w:val="20"/>
        </w:rPr>
        <w:t>桃園直飛峴港，讓您省去轉機之苦，省時又便利</w:t>
      </w:r>
      <w:r w:rsidR="00210D34" w:rsidRPr="002544C3">
        <w:rPr>
          <w:sz w:val="20"/>
          <w:szCs w:val="20"/>
        </w:rPr>
        <w:t>。</w:t>
      </w:r>
    </w:p>
    <w:p w:rsidR="0001618C" w:rsidRPr="002544C3" w:rsidRDefault="00920395" w:rsidP="00436D54">
      <w:pPr>
        <w:rPr>
          <w:color w:val="FF0066"/>
          <w:sz w:val="20"/>
          <w:szCs w:val="20"/>
        </w:rPr>
      </w:pPr>
      <w:r w:rsidRPr="002544C3">
        <w:rPr>
          <w:color w:val="FF0066"/>
          <w:sz w:val="20"/>
          <w:szCs w:val="20"/>
        </w:rPr>
        <w:t>(</w:t>
      </w:r>
      <w:r w:rsidR="002544C3" w:rsidRPr="002544C3">
        <w:rPr>
          <w:color w:val="FF0066"/>
          <w:sz w:val="20"/>
          <w:szCs w:val="20"/>
        </w:rPr>
        <w:t>本行程</w:t>
      </w:r>
      <w:r w:rsidRPr="002544C3">
        <w:rPr>
          <w:color w:val="FF0066"/>
          <w:sz w:val="20"/>
          <w:szCs w:val="20"/>
        </w:rPr>
        <w:t>包含</w:t>
      </w:r>
      <w:r w:rsidRPr="002544C3">
        <w:rPr>
          <w:color w:val="FF0066"/>
          <w:sz w:val="20"/>
          <w:szCs w:val="20"/>
        </w:rPr>
        <w:t>20kg</w:t>
      </w:r>
      <w:r w:rsidRPr="002544C3">
        <w:rPr>
          <w:color w:val="FF0066"/>
          <w:sz w:val="20"/>
          <w:szCs w:val="20"/>
        </w:rPr>
        <w:t>拖運行李</w:t>
      </w:r>
      <w:r w:rsidR="002544C3" w:rsidRPr="002544C3">
        <w:rPr>
          <w:color w:val="FF0066"/>
          <w:sz w:val="20"/>
          <w:szCs w:val="20"/>
        </w:rPr>
        <w:t>、手提行李</w:t>
      </w:r>
      <w:r w:rsidR="002544C3" w:rsidRPr="002544C3">
        <w:rPr>
          <w:color w:val="FF0066"/>
          <w:sz w:val="20"/>
          <w:szCs w:val="20"/>
        </w:rPr>
        <w:t xml:space="preserve">7kg </w:t>
      </w:r>
      <w:r w:rsidRPr="002544C3">
        <w:rPr>
          <w:color w:val="FF0066"/>
          <w:sz w:val="20"/>
          <w:szCs w:val="20"/>
        </w:rPr>
        <w:t>&amp;</w:t>
      </w:r>
      <w:r w:rsidRPr="002544C3">
        <w:rPr>
          <w:color w:val="FF0066"/>
          <w:sz w:val="20"/>
          <w:szCs w:val="20"/>
        </w:rPr>
        <w:t>來回</w:t>
      </w:r>
      <w:r w:rsidR="002544C3" w:rsidRPr="002544C3">
        <w:rPr>
          <w:color w:val="FF0066"/>
          <w:sz w:val="20"/>
          <w:szCs w:val="20"/>
        </w:rPr>
        <w:t>機上</w:t>
      </w:r>
      <w:r w:rsidRPr="002544C3">
        <w:rPr>
          <w:color w:val="FF0066"/>
          <w:sz w:val="20"/>
          <w:szCs w:val="20"/>
        </w:rPr>
        <w:t>餐</w:t>
      </w:r>
      <w:r w:rsidRPr="002544C3">
        <w:rPr>
          <w:color w:val="FF0066"/>
          <w:sz w:val="20"/>
          <w:szCs w:val="20"/>
        </w:rPr>
        <w:t>)</w:t>
      </w:r>
    </w:p>
    <w:p w:rsidR="008147A7" w:rsidRPr="002544C3" w:rsidRDefault="008147A7" w:rsidP="00436D54">
      <w:pPr>
        <w:rPr>
          <w:color w:val="0000FF"/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0000FF"/>
          <w:sz w:val="20"/>
          <w:szCs w:val="20"/>
        </w:rPr>
        <w:t>渡假勝地、文化之都－峴港，越南重要海港之一，被美國國家地理雜誌評選全球</w:t>
      </w:r>
      <w:r w:rsidRPr="002544C3">
        <w:rPr>
          <w:color w:val="0000FF"/>
          <w:sz w:val="20"/>
          <w:szCs w:val="20"/>
        </w:rPr>
        <w:t>50</w:t>
      </w:r>
      <w:r w:rsidRPr="002544C3">
        <w:rPr>
          <w:rFonts w:hAnsi="新細明體"/>
          <w:color w:val="0000FF"/>
          <w:sz w:val="20"/>
          <w:szCs w:val="20"/>
        </w:rPr>
        <w:t>個一生中必遊之地。</w:t>
      </w:r>
    </w:p>
    <w:p w:rsidR="008147A7" w:rsidRPr="002544C3" w:rsidRDefault="008147A7" w:rsidP="00436D54">
      <w:pPr>
        <w:rPr>
          <w:color w:val="0000FF"/>
          <w:kern w:val="0"/>
          <w:sz w:val="20"/>
          <w:szCs w:val="20"/>
          <w:lang w:val="zh-TW"/>
        </w:rPr>
      </w:pPr>
      <w:r w:rsidRPr="002544C3">
        <w:rPr>
          <w:rFonts w:hAnsi="新細明體"/>
          <w:color w:val="0000FF"/>
          <w:kern w:val="0"/>
          <w:sz w:val="20"/>
          <w:szCs w:val="20"/>
          <w:lang w:val="zh-TW"/>
        </w:rPr>
        <w:t>美國國家地理雜誌讚其為：陽光地帶，現代文明與自然的完美結合。</w:t>
      </w:r>
    </w:p>
    <w:p w:rsidR="00E22F5B" w:rsidRPr="002544C3" w:rsidRDefault="00E22F5B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『婆納法國山城』</w:t>
      </w:r>
      <w:r w:rsidRPr="002544C3">
        <w:rPr>
          <w:rFonts w:hAnsi="新細明體"/>
          <w:sz w:val="20"/>
          <w:szCs w:val="20"/>
        </w:rPr>
        <w:t>西元</w:t>
      </w:r>
      <w:r w:rsidRPr="002544C3">
        <w:rPr>
          <w:sz w:val="20"/>
          <w:szCs w:val="20"/>
        </w:rPr>
        <w:t>2009</w:t>
      </w:r>
      <w:r w:rsidRPr="002544C3">
        <w:rPr>
          <w:rFonts w:hAnsi="新細明體"/>
          <w:sz w:val="20"/>
          <w:szCs w:val="20"/>
        </w:rPr>
        <w:t>年被列入健力士紀錄全球最長及最高不停站單纜纜車。</w:t>
      </w:r>
    </w:p>
    <w:p w:rsidR="00210D34" w:rsidRPr="002544C3" w:rsidRDefault="00210D34" w:rsidP="00210D34">
      <w:pPr>
        <w:jc w:val="both"/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bCs/>
          <w:color w:val="FF0000"/>
          <w:sz w:val="20"/>
          <w:szCs w:val="20"/>
        </w:rPr>
        <w:t>『會安生態之旅』</w:t>
      </w:r>
      <w:r w:rsidRPr="002544C3">
        <w:rPr>
          <w:bCs/>
          <w:sz w:val="20"/>
          <w:szCs w:val="20"/>
        </w:rPr>
        <w:t>體驗乘坐越南傳統獨特竹籃船，充分體會越南的當地生活。</w:t>
      </w:r>
    </w:p>
    <w:p w:rsidR="00436D54" w:rsidRPr="002544C3" w:rsidRDefault="00436D54" w:rsidP="00436D54">
      <w:pPr>
        <w:rPr>
          <w:b/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</w:t>
      </w:r>
      <w:r w:rsidRPr="002544C3">
        <w:rPr>
          <w:rStyle w:val="1"/>
          <w:rFonts w:ascii="Times New Roman" w:hAnsi="新細明體" w:cs="Times New Roman"/>
          <w:color w:val="FF0000"/>
        </w:rPr>
        <w:t>會安古城</w:t>
      </w:r>
      <w:r w:rsidRPr="002544C3">
        <w:rPr>
          <w:rFonts w:hAnsi="新細明體"/>
          <w:color w:val="FF0000"/>
          <w:sz w:val="20"/>
          <w:szCs w:val="20"/>
        </w:rPr>
        <w:t>』</w:t>
      </w:r>
      <w:r w:rsidRPr="002544C3">
        <w:rPr>
          <w:sz w:val="20"/>
          <w:szCs w:val="20"/>
        </w:rPr>
        <w:t>1999</w:t>
      </w:r>
      <w:r w:rsidRPr="002544C3">
        <w:rPr>
          <w:rFonts w:hAnsi="新細明體"/>
          <w:sz w:val="20"/>
          <w:szCs w:val="20"/>
        </w:rPr>
        <w:t>年</w:t>
      </w:r>
      <w:r w:rsidRPr="002544C3">
        <w:rPr>
          <w:sz w:val="20"/>
          <w:szCs w:val="20"/>
        </w:rPr>
        <w:t>12</w:t>
      </w:r>
      <w:r w:rsidRPr="002544C3">
        <w:rPr>
          <w:rFonts w:hAnsi="新細明體"/>
          <w:sz w:val="20"/>
          <w:szCs w:val="20"/>
        </w:rPr>
        <w:t>月被聯合國世界文教組織列為</w:t>
      </w:r>
      <w:r w:rsidRPr="002544C3">
        <w:rPr>
          <w:rFonts w:hAnsi="新細明體"/>
          <w:color w:val="800000"/>
          <w:sz w:val="20"/>
          <w:szCs w:val="20"/>
        </w:rPr>
        <w:t>「世界文化遺產」</w:t>
      </w:r>
      <w:r w:rsidRPr="002544C3">
        <w:rPr>
          <w:rFonts w:hAnsi="新細明體"/>
          <w:sz w:val="20"/>
          <w:szCs w:val="20"/>
        </w:rPr>
        <w:t>，細心品味沉睡中的古城之美。</w:t>
      </w:r>
    </w:p>
    <w:p w:rsidR="008147A7" w:rsidRPr="002544C3" w:rsidRDefault="008147A7" w:rsidP="00436D54">
      <w:pPr>
        <w:rPr>
          <w:color w:val="000000"/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『香江遊船』</w:t>
      </w:r>
      <w:r w:rsidRPr="002544C3">
        <w:rPr>
          <w:rFonts w:hAnsi="新細明體"/>
          <w:sz w:val="20"/>
          <w:szCs w:val="20"/>
        </w:rPr>
        <w:t>在江風徐徐的吹拂下，</w:t>
      </w:r>
      <w:r w:rsidRPr="002544C3">
        <w:rPr>
          <w:rFonts w:hAnsi="新細明體"/>
          <w:color w:val="000000"/>
          <w:sz w:val="20"/>
          <w:szCs w:val="20"/>
        </w:rPr>
        <w:t>瀏覽香江邊兩岸之風景及順化市集，古意盎然，非常詩情畫意。</w:t>
      </w:r>
    </w:p>
    <w:p w:rsidR="008147A7" w:rsidRPr="002544C3" w:rsidRDefault="008147A7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『靈姥寺』</w:t>
      </w:r>
      <w:r w:rsidRPr="002544C3">
        <w:rPr>
          <w:rFonts w:hAnsi="新細明體"/>
          <w:sz w:val="20"/>
          <w:szCs w:val="20"/>
        </w:rPr>
        <w:t>此寺建於香江畔的山丘上，寺前有福緣塔於</w:t>
      </w:r>
      <w:r w:rsidRPr="002544C3">
        <w:rPr>
          <w:sz w:val="20"/>
          <w:szCs w:val="20"/>
        </w:rPr>
        <w:t>1844</w:t>
      </w:r>
      <w:r w:rsidRPr="002544C3">
        <w:rPr>
          <w:rFonts w:hAnsi="新細明體"/>
          <w:sz w:val="20"/>
          <w:szCs w:val="20"/>
        </w:rPr>
        <w:t>年由阮朝第三位皇帝啟定皇帝所建。</w:t>
      </w:r>
    </w:p>
    <w:p w:rsidR="00E80F0B" w:rsidRPr="002544C3" w:rsidRDefault="00E80F0B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="00A23CAE" w:rsidRPr="002544C3">
        <w:rPr>
          <w:rFonts w:hAnsi="新細明體"/>
          <w:color w:val="FF0000"/>
          <w:sz w:val="20"/>
          <w:szCs w:val="20"/>
        </w:rPr>
        <w:t>『順化皇城』</w:t>
      </w:r>
      <w:r w:rsidRPr="002544C3">
        <w:rPr>
          <w:rFonts w:hAnsi="新細明體"/>
          <w:sz w:val="20"/>
          <w:szCs w:val="20"/>
        </w:rPr>
        <w:t>特別安排</w:t>
      </w:r>
      <w:r w:rsidR="00B65A24" w:rsidRPr="002544C3">
        <w:rPr>
          <w:rFonts w:hAnsi="新細明體"/>
          <w:sz w:val="20"/>
          <w:szCs w:val="20"/>
        </w:rPr>
        <w:t>搭乘</w:t>
      </w:r>
      <w:r w:rsidRPr="002544C3">
        <w:rPr>
          <w:rFonts w:hAnsi="新細明體"/>
          <w:color w:val="943634"/>
          <w:sz w:val="20"/>
          <w:szCs w:val="20"/>
        </w:rPr>
        <w:t>電瓶車遊</w:t>
      </w:r>
      <w:r w:rsidR="00A23CAE" w:rsidRPr="002544C3">
        <w:rPr>
          <w:rFonts w:hAnsi="新細明體"/>
          <w:color w:val="943634"/>
          <w:sz w:val="20"/>
          <w:szCs w:val="20"/>
        </w:rPr>
        <w:t>皇城</w:t>
      </w:r>
      <w:r w:rsidRPr="002544C3">
        <w:rPr>
          <w:rFonts w:hAnsi="新細明體"/>
          <w:sz w:val="20"/>
          <w:szCs w:val="20"/>
        </w:rPr>
        <w:t>，</w:t>
      </w:r>
      <w:r w:rsidR="00B65A24" w:rsidRPr="002544C3">
        <w:rPr>
          <w:rFonts w:hAnsi="新細明體"/>
          <w:sz w:val="20"/>
          <w:szCs w:val="20"/>
        </w:rPr>
        <w:t>省去走路時間細看古城。</w:t>
      </w:r>
      <w:r w:rsidRPr="002544C3">
        <w:rPr>
          <w:sz w:val="20"/>
          <w:szCs w:val="20"/>
        </w:rPr>
        <w:t>1994</w:t>
      </w:r>
      <w:r w:rsidRPr="002544C3">
        <w:rPr>
          <w:rFonts w:hAnsi="新細明體"/>
          <w:sz w:val="20"/>
          <w:szCs w:val="20"/>
        </w:rPr>
        <w:t>年被聯合國科教文組織認定</w:t>
      </w:r>
      <w:r w:rsidR="00A23CAE" w:rsidRPr="002544C3">
        <w:rPr>
          <w:rFonts w:hAnsi="新細明體"/>
          <w:color w:val="943634"/>
          <w:sz w:val="20"/>
          <w:szCs w:val="20"/>
        </w:rPr>
        <w:t>「世界文化遺產」</w:t>
      </w:r>
      <w:r w:rsidRPr="002544C3">
        <w:rPr>
          <w:rFonts w:hAnsi="新細明體"/>
          <w:sz w:val="20"/>
          <w:szCs w:val="20"/>
        </w:rPr>
        <w:t>。</w:t>
      </w:r>
    </w:p>
    <w:p w:rsidR="00ED53D4" w:rsidRPr="002544C3" w:rsidRDefault="00ED53D4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800000"/>
          <w:sz w:val="20"/>
          <w:szCs w:val="20"/>
        </w:rPr>
        <w:t>『</w:t>
      </w:r>
      <w:r w:rsidRPr="002544C3">
        <w:rPr>
          <w:rFonts w:hAnsi="新細明體"/>
          <w:color w:val="800000"/>
          <w:kern w:val="0"/>
          <w:sz w:val="20"/>
          <w:szCs w:val="20"/>
        </w:rPr>
        <w:t>海雲嶺</w:t>
      </w:r>
      <w:r w:rsidRPr="002544C3">
        <w:rPr>
          <w:rFonts w:hAnsi="新細明體"/>
          <w:color w:val="800000"/>
          <w:sz w:val="20"/>
          <w:szCs w:val="20"/>
        </w:rPr>
        <w:t>』</w:t>
      </w:r>
      <w:r w:rsidRPr="002544C3">
        <w:rPr>
          <w:kern w:val="0"/>
          <w:sz w:val="20"/>
          <w:szCs w:val="20"/>
        </w:rPr>
        <w:t>2009</w:t>
      </w:r>
      <w:r w:rsidRPr="002544C3">
        <w:rPr>
          <w:rFonts w:hAnsi="新細明體"/>
          <w:kern w:val="0"/>
          <w:sz w:val="20"/>
          <w:szCs w:val="20"/>
        </w:rPr>
        <w:t>年被列為「</w:t>
      </w:r>
      <w:r w:rsidRPr="002544C3">
        <w:rPr>
          <w:rFonts w:hAnsi="新細明體"/>
          <w:sz w:val="20"/>
          <w:szCs w:val="20"/>
        </w:rPr>
        <w:t>世界文化遺產</w:t>
      </w:r>
      <w:r w:rsidRPr="002544C3">
        <w:rPr>
          <w:rFonts w:hAnsi="新細明體"/>
          <w:kern w:val="0"/>
          <w:sz w:val="20"/>
          <w:szCs w:val="20"/>
        </w:rPr>
        <w:t>」，也是美國《國家地理雜誌》認為「五十個人生不可錯過的旅遊勝地」之一。</w:t>
      </w:r>
    </w:p>
    <w:p w:rsidR="00ED53D4" w:rsidRPr="002544C3" w:rsidRDefault="00ED53D4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sz w:val="20"/>
          <w:szCs w:val="20"/>
        </w:rPr>
        <w:t>全程車上礦泉水</w:t>
      </w:r>
      <w:r w:rsidRPr="002544C3">
        <w:rPr>
          <w:sz w:val="20"/>
          <w:szCs w:val="20"/>
        </w:rPr>
        <w:t>(</w:t>
      </w:r>
      <w:r w:rsidRPr="002544C3">
        <w:rPr>
          <w:rFonts w:hAnsi="新細明體"/>
          <w:sz w:val="20"/>
          <w:szCs w:val="20"/>
        </w:rPr>
        <w:t>每日每人一瓶</w:t>
      </w:r>
      <w:r w:rsidRPr="002544C3">
        <w:rPr>
          <w:sz w:val="20"/>
          <w:szCs w:val="20"/>
        </w:rPr>
        <w:t>)</w:t>
      </w:r>
      <w:r w:rsidRPr="002544C3">
        <w:rPr>
          <w:rFonts w:hAnsi="新細明體"/>
          <w:sz w:val="20"/>
          <w:szCs w:val="20"/>
        </w:rPr>
        <w:t>、越南風情斗笠、團體照。</w:t>
      </w:r>
    </w:p>
    <w:p w:rsidR="00ED53D4" w:rsidRPr="002544C3" w:rsidRDefault="00ED53D4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sz w:val="20"/>
          <w:szCs w:val="20"/>
        </w:rPr>
        <w:t>全程</w:t>
      </w:r>
      <w:r w:rsidRPr="002544C3">
        <w:rPr>
          <w:rFonts w:hAnsi="新細明體"/>
          <w:color w:val="0000FF"/>
          <w:sz w:val="20"/>
          <w:szCs w:val="20"/>
        </w:rPr>
        <w:t>『</w:t>
      </w:r>
      <w:r w:rsidRPr="002544C3">
        <w:rPr>
          <w:color w:val="0000FF"/>
          <w:sz w:val="20"/>
          <w:szCs w:val="20"/>
        </w:rPr>
        <w:t>NO SHOPPING</w:t>
      </w:r>
      <w:r w:rsidRPr="002544C3">
        <w:rPr>
          <w:rFonts w:hAnsi="新細明體"/>
          <w:color w:val="0000FF"/>
          <w:sz w:val="20"/>
          <w:szCs w:val="20"/>
        </w:rPr>
        <w:t>』</w:t>
      </w:r>
      <w:r w:rsidRPr="002544C3">
        <w:rPr>
          <w:rFonts w:hAnsi="新細明體"/>
          <w:sz w:val="20"/>
          <w:szCs w:val="20"/>
        </w:rPr>
        <w:t>不進購物站，旅遊輕鬆又自在，避免耽誤既定行程！</w:t>
      </w:r>
      <w:r w:rsidRPr="002544C3">
        <w:rPr>
          <w:sz w:val="20"/>
          <w:szCs w:val="20"/>
        </w:rPr>
        <w:t xml:space="preserve"> (</w:t>
      </w:r>
      <w:r w:rsidRPr="002544C3">
        <w:rPr>
          <w:rFonts w:hAnsi="新細明體"/>
          <w:sz w:val="20"/>
          <w:szCs w:val="20"/>
        </w:rPr>
        <w:t>途中休息站上洗手間不列入其內</w:t>
      </w:r>
      <w:r w:rsidRPr="002544C3">
        <w:rPr>
          <w:sz w:val="20"/>
          <w:szCs w:val="20"/>
        </w:rPr>
        <w:t>)</w:t>
      </w:r>
    </w:p>
    <w:p w:rsidR="000329C0" w:rsidRPr="002544C3" w:rsidRDefault="000329C0" w:rsidP="000329C0">
      <w:pPr>
        <w:rPr>
          <w:b/>
        </w:rPr>
      </w:pPr>
    </w:p>
    <w:tbl>
      <w:tblPr>
        <w:tblpPr w:leftFromText="180" w:rightFromText="180" w:vertAnchor="page" w:horzAnchor="margin" w:tblpX="108" w:tblpY="1443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559"/>
        <w:gridCol w:w="1843"/>
        <w:gridCol w:w="1701"/>
        <w:gridCol w:w="1843"/>
        <w:gridCol w:w="1701"/>
      </w:tblGrid>
      <w:tr w:rsidR="00C03808" w:rsidRPr="00725A4E" w:rsidTr="00C03808">
        <w:trPr>
          <w:trHeight w:val="54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航空公司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航班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起飛地點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起飛時間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抵達地點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抵達時間</w:t>
            </w:r>
          </w:p>
        </w:tc>
      </w:tr>
      <w:tr w:rsidR="00C03808" w:rsidRPr="00725A4E" w:rsidTr="00C03808">
        <w:trPr>
          <w:trHeight w:val="544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捷星太平洋</w:t>
            </w:r>
            <w:r w:rsidRPr="00725A4E">
              <w:rPr>
                <w:sz w:val="20"/>
                <w:szCs w:val="20"/>
              </w:rPr>
              <w:t>航空</w:t>
            </w:r>
          </w:p>
        </w:tc>
        <w:tc>
          <w:tcPr>
            <w:tcW w:w="1559" w:type="dxa"/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BL1</w:t>
            </w:r>
            <w:r w:rsidRPr="00725A4E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桃園</w:t>
            </w:r>
          </w:p>
        </w:tc>
        <w:tc>
          <w:tcPr>
            <w:tcW w:w="1701" w:type="dxa"/>
            <w:vAlign w:val="center"/>
          </w:tcPr>
          <w:p w:rsidR="00C03808" w:rsidRPr="00725A4E" w:rsidRDefault="00C03808" w:rsidP="003F73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F7319">
              <w:rPr>
                <w:rFonts w:hint="eastAsia"/>
                <w:sz w:val="20"/>
                <w:szCs w:val="20"/>
              </w:rPr>
              <w:t>3</w:t>
            </w:r>
            <w:r w:rsidRPr="00725A4E">
              <w:rPr>
                <w:sz w:val="20"/>
                <w:szCs w:val="20"/>
              </w:rPr>
              <w:t>：</w:t>
            </w:r>
            <w:r w:rsidR="003F7319">
              <w:rPr>
                <w:rFonts w:hint="eastAsia"/>
                <w:sz w:val="20"/>
                <w:szCs w:val="20"/>
              </w:rPr>
              <w:t>1</w:t>
            </w:r>
            <w:r w:rsidRPr="00725A4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峴港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C03808" w:rsidRPr="00725A4E" w:rsidRDefault="00C03808" w:rsidP="003F7319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1</w:t>
            </w:r>
            <w:r w:rsidR="003F7319">
              <w:rPr>
                <w:rFonts w:hint="eastAsia"/>
                <w:sz w:val="20"/>
                <w:szCs w:val="20"/>
              </w:rPr>
              <w:t>4</w:t>
            </w:r>
            <w:r w:rsidRPr="00725A4E">
              <w:rPr>
                <w:sz w:val="20"/>
                <w:szCs w:val="20"/>
              </w:rPr>
              <w:t>：</w:t>
            </w:r>
            <w:r w:rsidR="003F7319">
              <w:rPr>
                <w:rFonts w:hint="eastAsia"/>
                <w:sz w:val="20"/>
                <w:szCs w:val="20"/>
              </w:rPr>
              <w:t>4</w:t>
            </w:r>
            <w:r w:rsidRPr="00725A4E">
              <w:rPr>
                <w:sz w:val="20"/>
                <w:szCs w:val="20"/>
              </w:rPr>
              <w:t>5</w:t>
            </w:r>
          </w:p>
        </w:tc>
      </w:tr>
      <w:tr w:rsidR="00C03808" w:rsidRPr="00725A4E" w:rsidTr="00C03808">
        <w:trPr>
          <w:trHeight w:val="496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BL1</w:t>
            </w:r>
            <w:r w:rsidRPr="00725A4E">
              <w:rPr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峴港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03808" w:rsidRPr="00725A4E" w:rsidRDefault="003F7319" w:rsidP="003F73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  <w:r w:rsidR="00C03808" w:rsidRPr="00725A4E">
              <w:rPr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03808" w:rsidRPr="00725A4E" w:rsidRDefault="00C03808" w:rsidP="00C03808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桃園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3808" w:rsidRPr="00725A4E" w:rsidRDefault="00C03808" w:rsidP="003F7319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1</w:t>
            </w:r>
            <w:r w:rsidR="003F7319">
              <w:rPr>
                <w:rFonts w:hint="eastAsia"/>
                <w:sz w:val="20"/>
                <w:szCs w:val="20"/>
              </w:rPr>
              <w:t>2</w:t>
            </w:r>
            <w:r w:rsidRPr="00725A4E">
              <w:rPr>
                <w:sz w:val="20"/>
                <w:szCs w:val="20"/>
              </w:rPr>
              <w:t>：</w:t>
            </w:r>
            <w:r w:rsidR="003F7319">
              <w:rPr>
                <w:rFonts w:hint="eastAsia"/>
                <w:sz w:val="20"/>
                <w:szCs w:val="20"/>
              </w:rPr>
              <w:t>10</w:t>
            </w:r>
          </w:p>
        </w:tc>
      </w:tr>
    </w:tbl>
    <w:p w:rsidR="0023191B" w:rsidRDefault="003C6252" w:rsidP="00ED53D4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【參考航班】</w:t>
      </w:r>
    </w:p>
    <w:p w:rsidR="002544C3" w:rsidRDefault="002544C3" w:rsidP="00ED53D4">
      <w:pPr>
        <w:rPr>
          <w:rFonts w:ascii="新細明體" w:hAnsi="新細明體"/>
          <w:b/>
        </w:rPr>
      </w:pPr>
    </w:p>
    <w:p w:rsidR="002544C3" w:rsidRDefault="002544C3" w:rsidP="00ED53D4">
      <w:pPr>
        <w:rPr>
          <w:rFonts w:ascii="新細明體" w:hAnsi="新細明體"/>
          <w:b/>
        </w:rPr>
      </w:pPr>
    </w:p>
    <w:p w:rsidR="00ED53D4" w:rsidRPr="006107B2" w:rsidRDefault="00ED53D4" w:rsidP="00ED53D4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【行程內容】</w:t>
      </w:r>
    </w:p>
    <w:p w:rsidR="00ED53D4" w:rsidRPr="0010583D" w:rsidRDefault="00504BE5" w:rsidP="00721943">
      <w:pPr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99695</wp:posOffset>
            </wp:positionV>
            <wp:extent cx="1524000" cy="1019810"/>
            <wp:effectExtent l="0" t="0" r="0" b="0"/>
            <wp:wrapSquare wrapText="bothSides"/>
            <wp:docPr id="77" name="圖片 77" descr="峴港沙茶半島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峴港沙茶半島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3D4" w:rsidRPr="0010583D">
        <w:rPr>
          <w:rFonts w:ascii="新細明體" w:hAnsi="新細明體" w:hint="eastAsia"/>
          <w:b/>
        </w:rPr>
        <w:t xml:space="preserve">第一天  </w:t>
      </w:r>
      <w:r w:rsidR="00ED53D4" w:rsidRPr="0010583D">
        <w:rPr>
          <w:rFonts w:ascii="新細明體" w:hAnsi="新細明體" w:cs="細明體" w:hint="eastAsia"/>
          <w:b/>
        </w:rPr>
        <w:t>桃園國際機場</w:t>
      </w:r>
      <w:r w:rsidR="00ED53D4" w:rsidRPr="0010583D">
        <w:rPr>
          <w:rFonts w:ascii="新細明體" w:hAnsi="新細明體" w:hint="eastAsia"/>
          <w:b/>
          <w:lang w:val="zh-TW"/>
        </w:rPr>
        <w:sym w:font="Wingdings" w:char="F051"/>
      </w:r>
      <w:r w:rsidR="00ED53D4" w:rsidRPr="0010583D">
        <w:rPr>
          <w:rFonts w:ascii="新細明體" w:hAnsi="新細明體" w:hint="eastAsia"/>
          <w:b/>
        </w:rPr>
        <w:t>峴港</w:t>
      </w:r>
      <w:r w:rsidR="00721943" w:rsidRPr="0010583D">
        <w:rPr>
          <w:rFonts w:ascii="新細明體" w:hAnsi="新細明體" w:hint="eastAsia"/>
          <w:b/>
        </w:rPr>
        <w:sym w:font="Webdings" w:char="F076"/>
      </w:r>
      <w:r w:rsidR="00721943" w:rsidRPr="0010583D">
        <w:rPr>
          <w:rFonts w:ascii="新細明體" w:hAnsi="新細明體" w:hint="eastAsia"/>
          <w:b/>
        </w:rPr>
        <w:t>順化</w:t>
      </w:r>
      <w:r w:rsidR="00721943">
        <w:rPr>
          <w:rFonts w:ascii="新細明體" w:hAnsi="新細明體" w:hint="eastAsia"/>
          <w:b/>
        </w:rPr>
        <w:t>古都</w:t>
      </w:r>
    </w:p>
    <w:p w:rsidR="00997A5E" w:rsidRDefault="00ED53D4" w:rsidP="00ED53D4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今日</w:t>
      </w:r>
      <w:r w:rsidRPr="006107B2">
        <w:rPr>
          <w:rFonts w:ascii="新細明體" w:hAnsi="新細明體"/>
          <w:sz w:val="20"/>
          <w:szCs w:val="20"/>
        </w:rPr>
        <w:t>集合於桃園國際機場，</w:t>
      </w:r>
      <w:r w:rsidR="00B869CA" w:rsidRPr="006107B2">
        <w:rPr>
          <w:rFonts w:ascii="新細明體" w:hAnsi="新細明體"/>
          <w:sz w:val="20"/>
          <w:szCs w:val="20"/>
        </w:rPr>
        <w:t>搭乘</w:t>
      </w:r>
      <w:r w:rsidR="00B869CA">
        <w:rPr>
          <w:rFonts w:ascii="新細明體" w:hAnsi="新細明體" w:hint="eastAsia"/>
          <w:sz w:val="20"/>
          <w:szCs w:val="20"/>
        </w:rPr>
        <w:t>直航班機</w:t>
      </w:r>
      <w:r w:rsidR="00B869CA" w:rsidRPr="006107B2">
        <w:rPr>
          <w:rFonts w:ascii="新細明體" w:hAnsi="新細明體"/>
          <w:sz w:val="20"/>
          <w:szCs w:val="20"/>
        </w:rPr>
        <w:t>飛</w:t>
      </w:r>
      <w:r w:rsidR="00B869CA" w:rsidRPr="006107B2">
        <w:rPr>
          <w:rFonts w:ascii="新細明體" w:hAnsi="新細明體" w:hint="eastAsia"/>
          <w:sz w:val="20"/>
          <w:szCs w:val="20"/>
        </w:rPr>
        <w:t>往</w:t>
      </w:r>
      <w:r w:rsidR="00B869CA" w:rsidRPr="006107B2">
        <w:rPr>
          <w:rFonts w:ascii="新細明體" w:hAnsi="新細明體"/>
          <w:color w:val="FF0000"/>
          <w:sz w:val="20"/>
          <w:szCs w:val="20"/>
        </w:rPr>
        <w:t>越南中部第一大城</w:t>
      </w:r>
      <w:r w:rsidR="00B869CA">
        <w:rPr>
          <w:rFonts w:ascii="新細明體" w:hAnsi="新細明體"/>
          <w:color w:val="FF0000"/>
          <w:sz w:val="20"/>
          <w:szCs w:val="20"/>
        </w:rPr>
        <w:t>【</w:t>
      </w:r>
      <w:r w:rsidR="00B869CA" w:rsidRPr="006107B2">
        <w:rPr>
          <w:rFonts w:ascii="新細明體" w:hAnsi="新細明體"/>
          <w:color w:val="FF0000"/>
          <w:sz w:val="20"/>
          <w:szCs w:val="20"/>
        </w:rPr>
        <w:t>峴港</w:t>
      </w:r>
      <w:r w:rsidR="00B869CA">
        <w:rPr>
          <w:rFonts w:ascii="新細明體" w:hAnsi="新細明體"/>
          <w:color w:val="FF0000"/>
          <w:sz w:val="20"/>
          <w:szCs w:val="20"/>
        </w:rPr>
        <w:t>】</w:t>
      </w:r>
      <w:r w:rsidR="00B869CA" w:rsidRPr="006107B2">
        <w:rPr>
          <w:rFonts w:ascii="新細明體" w:hAnsi="新細明體"/>
          <w:sz w:val="20"/>
          <w:szCs w:val="20"/>
        </w:rPr>
        <w:t>，</w:t>
      </w:r>
      <w:r w:rsidRPr="006107B2">
        <w:rPr>
          <w:rFonts w:ascii="新細明體" w:hAnsi="新細明體"/>
          <w:sz w:val="20"/>
          <w:szCs w:val="20"/>
        </w:rPr>
        <w:t>峴港人口約100萬，為中部最大的深水港口及商業中心。由於位置良好，港口條件佳，自古以來就是重要的國際港口與轉運站，非常繁榮。此外，峴港亦是2 ~ 15世紀國事強大的占婆王國的首都，現今市區和近郊還留有占婆時期的遺跡。</w:t>
      </w:r>
    </w:p>
    <w:p w:rsidR="00ED53D4" w:rsidRDefault="00721943" w:rsidP="0092587B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color w:val="FF0000"/>
          <w:sz w:val="20"/>
          <w:szCs w:val="20"/>
        </w:rPr>
        <w:t>【</w:t>
      </w:r>
      <w:r w:rsidRPr="00A15A9C">
        <w:rPr>
          <w:rFonts w:ascii="新細明體" w:hAnsi="新細明體"/>
          <w:color w:val="FF0000"/>
          <w:sz w:val="20"/>
          <w:szCs w:val="20"/>
        </w:rPr>
        <w:t>順化古都</w:t>
      </w:r>
      <w:r>
        <w:rPr>
          <w:rFonts w:ascii="新細明體" w:hAnsi="新細明體"/>
          <w:color w:val="FF0000"/>
          <w:sz w:val="20"/>
          <w:szCs w:val="20"/>
        </w:rPr>
        <w:t>】</w:t>
      </w:r>
      <w:r w:rsidRPr="00B62E00">
        <w:rPr>
          <w:rFonts w:ascii="新細明體" w:hAnsi="新細明體" w:hint="eastAsia"/>
          <w:sz w:val="20"/>
          <w:szCs w:val="20"/>
        </w:rPr>
        <w:t>從19世紀開始就是越南阮王朝的首都，因此今天的順化到處可見王宮、王陵等歷史遺跡。</w:t>
      </w:r>
    </w:p>
    <w:tbl>
      <w:tblPr>
        <w:tblW w:w="108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62"/>
        <w:gridCol w:w="1134"/>
        <w:gridCol w:w="2409"/>
        <w:gridCol w:w="2295"/>
      </w:tblGrid>
      <w:tr w:rsidR="001E2CF9" w:rsidRPr="003F7B3D" w:rsidTr="00664976">
        <w:trPr>
          <w:trHeight w:val="98"/>
        </w:trPr>
        <w:tc>
          <w:tcPr>
            <w:tcW w:w="496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1E2CF9" w:rsidRPr="008147A7" w:rsidRDefault="001E2CF9" w:rsidP="0053645D">
            <w:pPr>
              <w:spacing w:line="220" w:lineRule="atLeast"/>
              <w:ind w:leftChars="-1" w:left="-2" w:firstLineChars="50" w:firstLine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宿：</w:t>
            </w:r>
            <w:hyperlink r:id="rId11" w:history="1">
              <w:r w:rsidRPr="00A604A9">
                <w:rPr>
                  <w:rStyle w:val="a9"/>
                  <w:sz w:val="20"/>
                  <w:szCs w:val="20"/>
                </w:rPr>
                <w:t>Eldora Hotel</w:t>
              </w:r>
              <w:r w:rsidRPr="00A604A9">
                <w:rPr>
                  <w:rStyle w:val="a9"/>
                  <w:rFonts w:hint="eastAsia"/>
                  <w:sz w:val="20"/>
                  <w:szCs w:val="20"/>
                </w:rPr>
                <w:t xml:space="preserve"> Hue</w:t>
              </w:r>
              <w:r w:rsidRPr="00A604A9">
                <w:rPr>
                  <w:rStyle w:val="a9"/>
                  <w:rFonts w:hint="eastAsia"/>
                  <w:sz w:val="20"/>
                  <w:szCs w:val="20"/>
                </w:rPr>
                <w:t>艾爾朵拉酒店</w:t>
              </w:r>
            </w:hyperlink>
            <w:r>
              <w:rPr>
                <w:rFonts w:hint="eastAsia"/>
                <w:sz w:val="20"/>
                <w:szCs w:val="20"/>
              </w:rPr>
              <w:t>或同級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3F7B3D" w:rsidRDefault="001E2CF9" w:rsidP="00614FB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3F7B3D" w:rsidRDefault="001E2CF9" w:rsidP="00614FB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3F7B3D" w:rsidRDefault="001E2CF9" w:rsidP="00614FB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5E7BC8" w:rsidRPr="003F7B3D" w:rsidTr="00664976">
        <w:trPr>
          <w:trHeight w:val="207"/>
        </w:trPr>
        <w:tc>
          <w:tcPr>
            <w:tcW w:w="496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3F7B3D" w:rsidRDefault="005E7BC8" w:rsidP="00614FB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5E7BC8" w:rsidRDefault="005E7BC8" w:rsidP="00614F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 w:rsidR="00A57F8B">
              <w:rPr>
                <w:rFonts w:hint="eastAsia"/>
                <w:sz w:val="20"/>
                <w:szCs w:val="20"/>
              </w:rPr>
              <w:t>xx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A57F8B" w:rsidRDefault="00A57F8B" w:rsidP="00CE2880">
            <w:pPr>
              <w:jc w:val="center"/>
              <w:rPr>
                <w:sz w:val="20"/>
                <w:szCs w:val="20"/>
              </w:rPr>
            </w:pPr>
            <w:r w:rsidRPr="00A57F8B">
              <w:rPr>
                <w:sz w:val="20"/>
                <w:szCs w:val="20"/>
              </w:rPr>
              <w:t>xxx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A15A9C" w:rsidRDefault="00D16630" w:rsidP="00D1663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La Pines</w:t>
            </w:r>
            <w:r>
              <w:rPr>
                <w:rFonts w:hint="eastAsia"/>
                <w:sz w:val="20"/>
                <w:szCs w:val="20"/>
              </w:rPr>
              <w:t>餐廳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越式</w:t>
            </w:r>
            <w:r w:rsidR="001C7D9A">
              <w:rPr>
                <w:rFonts w:hint="eastAsia"/>
                <w:sz w:val="20"/>
                <w:szCs w:val="20"/>
              </w:rPr>
              <w:t>風味</w:t>
            </w:r>
          </w:p>
        </w:tc>
      </w:tr>
    </w:tbl>
    <w:p w:rsidR="00ED53D4" w:rsidRPr="003F7B3D" w:rsidRDefault="00ED53D4" w:rsidP="00ED53D4"/>
    <w:p w:rsidR="00D72F31" w:rsidRPr="0010583D" w:rsidRDefault="00ED53D4" w:rsidP="00D72F31">
      <w:pPr>
        <w:jc w:val="both"/>
        <w:rPr>
          <w:rFonts w:ascii="新細明體" w:hAnsi="新細明體"/>
          <w:b/>
        </w:rPr>
      </w:pPr>
      <w:r w:rsidRPr="0010583D">
        <w:rPr>
          <w:rFonts w:ascii="新細明體" w:hAnsi="新細明體" w:hint="eastAsia"/>
          <w:b/>
          <w:bCs/>
        </w:rPr>
        <w:t>第</w:t>
      </w:r>
      <w:r w:rsidRPr="0010583D">
        <w:rPr>
          <w:rFonts w:ascii="新細明體" w:hAnsi="新細明體" w:cs="細明體" w:hint="eastAsia"/>
          <w:b/>
          <w:bCs/>
        </w:rPr>
        <w:t>二</w:t>
      </w:r>
      <w:r w:rsidRPr="0010583D">
        <w:rPr>
          <w:rFonts w:ascii="新細明體" w:hAnsi="新細明體" w:hint="eastAsia"/>
          <w:b/>
          <w:bCs/>
        </w:rPr>
        <w:t>天</w:t>
      </w:r>
      <w:r w:rsidR="00686DD4" w:rsidRPr="0010583D">
        <w:rPr>
          <w:rFonts w:ascii="新細明體" w:hAnsi="新細明體" w:hint="eastAsia"/>
          <w:b/>
        </w:rPr>
        <w:t>順化</w:t>
      </w:r>
      <w:r w:rsidR="00686DD4" w:rsidRPr="0010583D">
        <w:rPr>
          <w:rFonts w:ascii="新細明體" w:hAnsi="新細明體" w:hint="eastAsia"/>
          <w:b/>
        </w:rPr>
        <w:sym w:font="Webdings" w:char="F076"/>
      </w:r>
      <w:r w:rsidR="00686DD4" w:rsidRPr="0010583D">
        <w:rPr>
          <w:rFonts w:ascii="新細明體" w:hAnsi="新細明體" w:hint="eastAsia"/>
          <w:b/>
        </w:rPr>
        <w:t>大內皇城</w:t>
      </w:r>
      <w:r w:rsidR="00686DD4" w:rsidRPr="00B65A24">
        <w:rPr>
          <w:rFonts w:ascii="新細明體" w:hAnsi="新細明體" w:hint="eastAsia"/>
          <w:color w:val="800000"/>
          <w:sz w:val="20"/>
          <w:szCs w:val="20"/>
        </w:rPr>
        <w:t>(世界文化遺產)</w:t>
      </w:r>
      <w:r w:rsidR="00686DD4" w:rsidRPr="00B65A24">
        <w:rPr>
          <w:rFonts w:ascii="新細明體" w:hAnsi="新細明體" w:hint="eastAsia"/>
          <w:b/>
          <w:sz w:val="22"/>
          <w:szCs w:val="22"/>
        </w:rPr>
        <w:t>－電瓶車遊</w:t>
      </w:r>
      <w:r w:rsidR="007750C3">
        <w:rPr>
          <w:rFonts w:ascii="新細明體" w:hAnsi="新細明體" w:hint="eastAsia"/>
          <w:b/>
          <w:sz w:val="22"/>
          <w:szCs w:val="22"/>
        </w:rPr>
        <w:t>皇</w:t>
      </w:r>
      <w:r w:rsidR="00686DD4" w:rsidRPr="00B65A24">
        <w:rPr>
          <w:rFonts w:ascii="新細明體" w:hAnsi="新細明體" w:hint="eastAsia"/>
          <w:b/>
          <w:sz w:val="22"/>
          <w:szCs w:val="22"/>
        </w:rPr>
        <w:t>城</w:t>
      </w:r>
      <w:r w:rsidR="00686DD4" w:rsidRPr="0010583D">
        <w:rPr>
          <w:rFonts w:ascii="新細明體" w:hAnsi="新細明體" w:hint="eastAsia"/>
          <w:b/>
        </w:rPr>
        <w:sym w:font="Webdings" w:char="F076"/>
      </w:r>
      <w:r w:rsidR="00686DD4" w:rsidRPr="0010583D">
        <w:rPr>
          <w:rFonts w:ascii="新細明體" w:hAnsi="新細明體" w:hint="eastAsia"/>
          <w:b/>
        </w:rPr>
        <w:t>船遊香江</w:t>
      </w:r>
      <w:r w:rsidR="00686DD4" w:rsidRPr="0010583D">
        <w:rPr>
          <w:rFonts w:ascii="新細明體" w:hAnsi="新細明體" w:hint="eastAsia"/>
          <w:b/>
          <w:bCs/>
        </w:rPr>
        <w:t>～</w:t>
      </w:r>
      <w:r w:rsidR="00686DD4" w:rsidRPr="0010583D">
        <w:rPr>
          <w:rFonts w:ascii="新細明體" w:hAnsi="新細明體" w:hint="eastAsia"/>
          <w:b/>
        </w:rPr>
        <w:t>靈姥寺</w:t>
      </w:r>
      <w:r w:rsidR="00686DD4" w:rsidRPr="0010583D">
        <w:rPr>
          <w:rFonts w:ascii="新細明體" w:hAnsi="新細明體" w:hint="eastAsia"/>
          <w:b/>
        </w:rPr>
        <w:sym w:font="Webdings" w:char="F076"/>
      </w:r>
    </w:p>
    <w:p w:rsidR="00686DD4" w:rsidRDefault="007750C3" w:rsidP="00686DD4">
      <w:pPr>
        <w:jc w:val="both"/>
        <w:rPr>
          <w:rFonts w:ascii="新細明體" w:hAnsi="新細明體"/>
          <w:b/>
        </w:rPr>
      </w:pPr>
      <w:r w:rsidRPr="0010583D">
        <w:rPr>
          <w:rFonts w:ascii="新細明體" w:hAnsi="新細明體" w:hint="eastAsia"/>
          <w:b/>
        </w:rPr>
        <w:t>經由~『海雲嶺』</w:t>
      </w:r>
      <w:r w:rsidRPr="00D72F31">
        <w:rPr>
          <w:rFonts w:ascii="新細明體" w:hAnsi="新細明體" w:hint="eastAsia"/>
          <w:color w:val="800000"/>
          <w:sz w:val="20"/>
          <w:szCs w:val="20"/>
        </w:rPr>
        <w:t>(世界文化遺產)</w:t>
      </w:r>
      <w:r w:rsidR="00436D54" w:rsidRPr="0010583D">
        <w:rPr>
          <w:rFonts w:ascii="新細明體" w:hAnsi="新細明體" w:hint="eastAsia"/>
          <w:b/>
        </w:rPr>
        <w:sym w:font="Webdings" w:char="F076"/>
      </w:r>
      <w:r w:rsidR="00686DD4" w:rsidRPr="0010583D">
        <w:rPr>
          <w:rFonts w:ascii="新細明體" w:hAnsi="新細明體" w:hint="eastAsia"/>
          <w:b/>
        </w:rPr>
        <w:t>峴港</w:t>
      </w:r>
      <w:r w:rsidRPr="0010583D">
        <w:rPr>
          <w:rFonts w:ascii="新細明體" w:hAnsi="新細明體" w:hint="eastAsia"/>
          <w:b/>
        </w:rPr>
        <w:sym w:font="Webdings" w:char="F076"/>
      </w:r>
      <w:r w:rsidRPr="0010583D">
        <w:rPr>
          <w:rFonts w:ascii="新細明體" w:hAnsi="新細明體" w:hint="eastAsia"/>
          <w:b/>
        </w:rPr>
        <w:t>五行山</w:t>
      </w:r>
      <w:r>
        <w:rPr>
          <w:rFonts w:ascii="新細明體" w:hAnsi="新細明體" w:hint="eastAsia"/>
          <w:b/>
        </w:rPr>
        <w:t>(電梯上下)</w:t>
      </w:r>
    </w:p>
    <w:p w:rsidR="0092587B" w:rsidRDefault="00686DD4" w:rsidP="0092587B">
      <w:pPr>
        <w:jc w:val="both"/>
        <w:rPr>
          <w:rStyle w:val="com11"/>
          <w:rFonts w:ascii="新細明體" w:hAnsi="新細明體" w:cs="Times New Roman"/>
          <w:color w:val="auto"/>
          <w:sz w:val="20"/>
          <w:szCs w:val="20"/>
        </w:rPr>
      </w:pPr>
      <w:r w:rsidRPr="00A15A9C">
        <w:rPr>
          <w:rFonts w:ascii="新細明體" w:hAnsi="新細明體" w:hint="eastAsia"/>
          <w:bCs/>
          <w:sz w:val="20"/>
          <w:szCs w:val="20"/>
        </w:rPr>
        <w:t>今日</w:t>
      </w:r>
      <w:r w:rsidRPr="00A15A9C">
        <w:rPr>
          <w:rFonts w:ascii="新細明體" w:hAnsi="新細明體"/>
          <w:sz w:val="20"/>
          <w:szCs w:val="20"/>
        </w:rPr>
        <w:t>展開精采的古都巡禮，首先</w:t>
      </w:r>
      <w:r w:rsidRPr="00A15A9C">
        <w:rPr>
          <w:rStyle w:val="com11"/>
          <w:rFonts w:ascii="新細明體" w:hAnsi="新細明體" w:cs="Times New Roman"/>
          <w:color w:val="auto"/>
          <w:sz w:val="20"/>
          <w:szCs w:val="20"/>
        </w:rPr>
        <w:t>前往</w:t>
      </w:r>
      <w:r w:rsidR="00504BE5">
        <w:rPr>
          <w:rFonts w:ascii="新細明體" w:hAnsi="新細明體" w:hint="eastAsia"/>
          <w:bCs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73660</wp:posOffset>
            </wp:positionV>
            <wp:extent cx="1524000" cy="1016000"/>
            <wp:effectExtent l="0" t="0" r="0" b="0"/>
            <wp:wrapSquare wrapText="bothSides"/>
            <wp:docPr id="57" name="圖片 57" descr="順化皇城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順化皇城-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87B">
        <w:rPr>
          <w:rFonts w:ascii="新細明體" w:hAnsi="新細明體" w:hint="eastAsia"/>
          <w:color w:val="0000FF"/>
          <w:sz w:val="20"/>
          <w:szCs w:val="20"/>
        </w:rPr>
        <w:t>『</w:t>
      </w:r>
      <w:r w:rsidR="0092587B" w:rsidRPr="00664539">
        <w:rPr>
          <w:rFonts w:ascii="新細明體" w:hAnsi="新細明體" w:hint="eastAsia"/>
          <w:color w:val="0000FF"/>
          <w:sz w:val="20"/>
          <w:szCs w:val="20"/>
        </w:rPr>
        <w:t>大內皇城</w:t>
      </w:r>
      <w:r w:rsidR="0092587B" w:rsidRPr="00C87C58">
        <w:rPr>
          <w:color w:val="0000FF"/>
          <w:sz w:val="20"/>
          <w:szCs w:val="20"/>
        </w:rPr>
        <w:t>Dai Noi</w:t>
      </w:r>
      <w:r w:rsidR="0092587B">
        <w:rPr>
          <w:rFonts w:ascii="新細明體" w:hAnsi="新細明體" w:hint="eastAsia"/>
          <w:color w:val="0000FF"/>
          <w:sz w:val="20"/>
          <w:szCs w:val="20"/>
        </w:rPr>
        <w:t>』</w:t>
      </w:r>
      <w:r w:rsidR="0092587B" w:rsidRPr="00A15A9C">
        <w:rPr>
          <w:rFonts w:ascii="新細明體" w:hAnsi="新細明體"/>
          <w:sz w:val="20"/>
          <w:szCs w:val="20"/>
        </w:rPr>
        <w:t>越南阮朝十三代皇宮</w:t>
      </w:r>
      <w:r w:rsidR="0092587B" w:rsidRPr="00664539">
        <w:rPr>
          <w:rFonts w:ascii="新細明體" w:hAnsi="新細明體" w:hint="eastAsia"/>
          <w:color w:val="800000"/>
          <w:sz w:val="20"/>
          <w:szCs w:val="20"/>
        </w:rPr>
        <w:t>(</w:t>
      </w:r>
      <w:r w:rsidR="0092587B" w:rsidRPr="00664539">
        <w:rPr>
          <w:rFonts w:ascii="新細明體" w:hAnsi="新細明體"/>
          <w:color w:val="800000"/>
          <w:sz w:val="20"/>
          <w:szCs w:val="20"/>
        </w:rPr>
        <w:t>紫禁城</w:t>
      </w:r>
      <w:r w:rsidR="0092587B" w:rsidRPr="00664539">
        <w:rPr>
          <w:rFonts w:ascii="新細明體" w:hAnsi="新細明體" w:hint="eastAsia"/>
          <w:color w:val="800000"/>
          <w:sz w:val="20"/>
          <w:szCs w:val="20"/>
        </w:rPr>
        <w:t>)</w:t>
      </w:r>
      <w:r w:rsidR="0092587B">
        <w:rPr>
          <w:rFonts w:ascii="新細明體" w:hAnsi="新細明體" w:hint="eastAsia"/>
          <w:color w:val="0000FF"/>
          <w:sz w:val="20"/>
          <w:szCs w:val="20"/>
        </w:rPr>
        <w:t>，</w:t>
      </w:r>
      <w:r w:rsidR="0092587B" w:rsidRPr="00A15A9C">
        <w:rPr>
          <w:rFonts w:ascii="新細明體" w:hAnsi="新細明體"/>
          <w:sz w:val="20"/>
          <w:szCs w:val="20"/>
        </w:rPr>
        <w:t>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公尺"/>
        </w:smartTagPr>
        <w:r w:rsidR="0092587B" w:rsidRPr="00A15A9C">
          <w:rPr>
            <w:rFonts w:ascii="新細明體" w:hAnsi="新細明體"/>
            <w:sz w:val="20"/>
            <w:szCs w:val="20"/>
          </w:rPr>
          <w:t>600公尺</w:t>
        </w:r>
      </w:smartTag>
      <w:r w:rsidR="0092587B" w:rsidRPr="00A15A9C">
        <w:rPr>
          <w:rFonts w:ascii="新細明體" w:hAnsi="新細明體"/>
          <w:sz w:val="20"/>
          <w:szCs w:val="20"/>
        </w:rPr>
        <w:t>四方的皇宮王城（The Citadel and Imperial City），內外共分三層，最外層因為護城，寬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公尺"/>
        </w:smartTagPr>
        <w:r w:rsidR="0092587B" w:rsidRPr="00A15A9C">
          <w:rPr>
            <w:rFonts w:ascii="新細明體" w:hAnsi="新細明體"/>
            <w:sz w:val="20"/>
            <w:szCs w:val="20"/>
          </w:rPr>
          <w:t>21公尺</w:t>
        </w:r>
      </w:smartTag>
      <w:r w:rsidR="0092587B" w:rsidRPr="00A15A9C">
        <w:rPr>
          <w:rFonts w:ascii="新細明體" w:hAnsi="新細明體"/>
          <w:sz w:val="20"/>
          <w:szCs w:val="20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尺"/>
        </w:smartTagPr>
        <w:r w:rsidR="0092587B" w:rsidRPr="00A15A9C">
          <w:rPr>
            <w:rFonts w:ascii="新細明體" w:hAnsi="新細明體"/>
            <w:sz w:val="20"/>
            <w:szCs w:val="20"/>
          </w:rPr>
          <w:t>7公尺</w:t>
        </w:r>
      </w:smartTag>
      <w:r w:rsidR="0092587B" w:rsidRPr="00A15A9C">
        <w:rPr>
          <w:rFonts w:ascii="新細明體" w:hAnsi="新細明體"/>
          <w:sz w:val="20"/>
          <w:szCs w:val="20"/>
        </w:rPr>
        <w:t>，周長共有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里"/>
        </w:smartTagPr>
        <w:r w:rsidR="0092587B" w:rsidRPr="00A15A9C">
          <w:rPr>
            <w:rFonts w:ascii="新細明體" w:hAnsi="新細明體"/>
            <w:sz w:val="20"/>
            <w:szCs w:val="20"/>
          </w:rPr>
          <w:t>10公里</w:t>
        </w:r>
      </w:smartTag>
      <w:r w:rsidR="0092587B" w:rsidRPr="00A15A9C">
        <w:rPr>
          <w:rFonts w:ascii="新細明體" w:hAnsi="新細明體"/>
          <w:sz w:val="20"/>
          <w:szCs w:val="20"/>
        </w:rPr>
        <w:t>，開有十道門，並有護城河圍繞，城內有龐大的宮殿、內有午門、太和殿、寺廟及花園、橋樑等古建築群體。阮朝開</w:t>
      </w:r>
      <w:smartTag w:uri="urn:schemas-microsoft-com:office:smarttags" w:element="PersonName">
        <w:smartTagPr>
          <w:attr w:name="ProductID" w:val="國"/>
        </w:smartTagPr>
        <w:r w:rsidR="0092587B" w:rsidRPr="00A15A9C">
          <w:rPr>
            <w:rFonts w:ascii="新細明體" w:hAnsi="新細明體"/>
            <w:sz w:val="20"/>
            <w:szCs w:val="20"/>
          </w:rPr>
          <w:t>國</w:t>
        </w:r>
      </w:smartTag>
      <w:r w:rsidR="0092587B" w:rsidRPr="00A15A9C">
        <w:rPr>
          <w:rFonts w:ascii="新細明體" w:hAnsi="新細明體"/>
          <w:sz w:val="20"/>
          <w:szCs w:val="20"/>
        </w:rPr>
        <w:t>君王於1804年始建，費時30年完工，為1802年至1945年阮朝之皇都，此地就像中國的北京紫禁城有異曲同工之妙。聯合國科教文組織於1994年認定紫禁城為</w:t>
      </w:r>
      <w:r w:rsidR="0092587B">
        <w:rPr>
          <w:rFonts w:ascii="新細明體" w:hAnsi="新細明體"/>
          <w:sz w:val="20"/>
          <w:szCs w:val="20"/>
        </w:rPr>
        <w:t>「</w:t>
      </w:r>
      <w:r w:rsidR="0092587B" w:rsidRPr="00A15A9C">
        <w:rPr>
          <w:rFonts w:ascii="新細明體" w:hAnsi="新細明體"/>
          <w:sz w:val="20"/>
          <w:szCs w:val="20"/>
        </w:rPr>
        <w:t>世界文化遺產</w:t>
      </w:r>
      <w:r w:rsidR="0092587B">
        <w:rPr>
          <w:rFonts w:ascii="新細明體" w:hAnsi="新細明體"/>
          <w:sz w:val="20"/>
          <w:szCs w:val="20"/>
        </w:rPr>
        <w:t>」</w:t>
      </w:r>
      <w:r w:rsidR="0092587B" w:rsidRPr="00A15A9C">
        <w:rPr>
          <w:rFonts w:ascii="新細明體" w:hAnsi="新細明體"/>
          <w:sz w:val="20"/>
          <w:szCs w:val="20"/>
        </w:rPr>
        <w:t>，肯定其觀光價值，您會發覺古蹟上所有古蹟上題字都是我們所熟悉的中國文字，這是因為中國與越南的歷史淵源深厚。</w:t>
      </w:r>
    </w:p>
    <w:p w:rsidR="00D72F31" w:rsidRDefault="00686DD4" w:rsidP="00D72F31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color w:val="0000FF"/>
          <w:sz w:val="20"/>
          <w:szCs w:val="20"/>
        </w:rPr>
        <w:t>『</w:t>
      </w:r>
      <w:r w:rsidRPr="00A15A9C">
        <w:rPr>
          <w:rFonts w:ascii="新細明體" w:hAnsi="新細明體"/>
          <w:color w:val="0000FF"/>
          <w:sz w:val="20"/>
          <w:szCs w:val="20"/>
        </w:rPr>
        <w:t>靈姥寺</w:t>
      </w:r>
      <w:r w:rsidRPr="0056599B">
        <w:rPr>
          <w:color w:val="0000FF"/>
          <w:sz w:val="20"/>
          <w:szCs w:val="20"/>
        </w:rPr>
        <w:t>Thien Mu</w:t>
      </w:r>
      <w:r>
        <w:rPr>
          <w:rFonts w:ascii="新細明體" w:hAnsi="新細明體"/>
          <w:color w:val="0000FF"/>
          <w:sz w:val="20"/>
          <w:szCs w:val="20"/>
        </w:rPr>
        <w:t>』</w:t>
      </w:r>
      <w:r w:rsidRPr="00A15A9C">
        <w:rPr>
          <w:rFonts w:ascii="新細明體" w:hAnsi="新細明體"/>
          <w:sz w:val="20"/>
          <w:szCs w:val="20"/>
        </w:rPr>
        <w:t>此寺建於香江畔的山丘上，寺前有福緣塔於1844年由阮朝第三位皇帝啟定皇帝所建，塔右側有碑石閣、左側有六角閣，塔後聖殿則供奉三寶佛。其所在位置據說為龍脈之首，不僅地理風水好連風景視野都是上乘之選。隨後再前往香江渡船碼頭，搭乘仿古龍舟畫舫遊覽</w:t>
      </w:r>
      <w:r w:rsidRPr="009C2EDA">
        <w:rPr>
          <w:rFonts w:ascii="新細明體" w:hAnsi="新細明體"/>
          <w:color w:val="0000FF"/>
          <w:sz w:val="20"/>
          <w:szCs w:val="20"/>
        </w:rPr>
        <w:t>『香江』</w:t>
      </w:r>
      <w:r w:rsidRPr="00A15A9C">
        <w:rPr>
          <w:rFonts w:ascii="新細明體" w:hAnsi="新細明體"/>
          <w:sz w:val="20"/>
          <w:szCs w:val="20"/>
        </w:rPr>
        <w:t>，在江風徐徐的吹拂下，瀏覽香江邊兩岸之風景及順化市集，古意盎然，非常詩情畫意。</w:t>
      </w:r>
    </w:p>
    <w:p w:rsidR="00427B2D" w:rsidRDefault="00D72F31" w:rsidP="00931633">
      <w:pPr>
        <w:rPr>
          <w:color w:val="000000"/>
          <w:kern w:val="0"/>
          <w:sz w:val="20"/>
          <w:szCs w:val="20"/>
        </w:rPr>
      </w:pPr>
      <w:r w:rsidRPr="007F28DE">
        <w:rPr>
          <w:color w:val="990000"/>
          <w:sz w:val="20"/>
          <w:szCs w:val="20"/>
        </w:rPr>
        <w:t>「海雲嶺」</w:t>
      </w:r>
      <w:r w:rsidRPr="007F28DE">
        <w:rPr>
          <w:sz w:val="20"/>
          <w:szCs w:val="20"/>
        </w:rPr>
        <w:t>此為越戰時刻，越南最神秘之海岸線</w:t>
      </w:r>
      <w:r w:rsidRPr="007F28DE">
        <w:rPr>
          <w:sz w:val="20"/>
          <w:szCs w:val="20"/>
        </w:rPr>
        <w:t>—</w:t>
      </w:r>
      <w:r w:rsidRPr="007F28DE">
        <w:rPr>
          <w:sz w:val="20"/>
          <w:szCs w:val="20"/>
        </w:rPr>
        <w:t>您可於海雲嶺上欣賞景色秀麗宜人之海岸線風光及感受到</w:t>
      </w:r>
      <w:r w:rsidRPr="007F28DE">
        <w:rPr>
          <w:sz w:val="20"/>
          <w:szCs w:val="20"/>
        </w:rPr>
        <w:t>60</w:t>
      </w:r>
      <w:r w:rsidRPr="007F28DE">
        <w:rPr>
          <w:sz w:val="20"/>
          <w:szCs w:val="20"/>
        </w:rPr>
        <w:t>年代越戰時期兩軍隔山對峙的緊張氣氛。「海雲嶺」</w:t>
      </w:r>
      <w:r w:rsidRPr="007F28DE">
        <w:rPr>
          <w:rFonts w:hint="eastAsia"/>
          <w:color w:val="000000"/>
          <w:kern w:val="0"/>
          <w:sz w:val="20"/>
          <w:szCs w:val="20"/>
        </w:rPr>
        <w:t>是由芒高、白馬、巴那、海雲等四座山所組成的峰群。由於山嶺上終年白雲繚繞，白雲、藍天、蒼海渾如一體，如海似雲，「海雲嶺」因而得名。越南中部的長山山脈，由寮國邊境穿越越南迤邐向東，一直伸入南中國海。主峰海雲山的海雲嶺，被稱為「越南的脊樑」，接近越南神祕的十七度緯線，是南北越的中間點，南北交通要衝。由於越南地勢狹長，這裡也是天氣的分割線，同時也是廣南峴港省和承天順化省的天然分界。於</w:t>
      </w:r>
      <w:r w:rsidR="00316177">
        <w:rPr>
          <w:rFonts w:hint="eastAsia"/>
          <w:color w:val="000000"/>
          <w:kern w:val="0"/>
          <w:sz w:val="20"/>
          <w:szCs w:val="20"/>
        </w:rPr>
        <w:t>2009</w:t>
      </w:r>
      <w:r w:rsidRPr="007F28DE">
        <w:rPr>
          <w:rFonts w:hint="eastAsia"/>
          <w:color w:val="000000"/>
          <w:kern w:val="0"/>
          <w:sz w:val="20"/>
          <w:szCs w:val="20"/>
        </w:rPr>
        <w:t>年被列為世界遺產。</w:t>
      </w:r>
    </w:p>
    <w:p w:rsidR="00B74034" w:rsidRPr="00DC7D43" w:rsidRDefault="007750C3" w:rsidP="007750C3">
      <w:pPr>
        <w:jc w:val="both"/>
        <w:rPr>
          <w:sz w:val="20"/>
          <w:szCs w:val="20"/>
        </w:rPr>
      </w:pPr>
      <w:r>
        <w:rPr>
          <w:rFonts w:ascii="新細明體" w:hAnsi="新細明體"/>
          <w:color w:val="0000FF"/>
          <w:sz w:val="20"/>
          <w:szCs w:val="20"/>
        </w:rPr>
        <w:t>『</w:t>
      </w:r>
      <w:r w:rsidRPr="006107B2">
        <w:rPr>
          <w:rFonts w:ascii="新細明體" w:hAnsi="新細明體"/>
          <w:color w:val="0000FF"/>
          <w:sz w:val="20"/>
          <w:szCs w:val="20"/>
        </w:rPr>
        <w:t>五行山</w:t>
      </w:r>
      <w:r w:rsidRPr="007E32A5">
        <w:rPr>
          <w:color w:val="0000FF"/>
          <w:sz w:val="20"/>
          <w:szCs w:val="20"/>
        </w:rPr>
        <w:t>Marble Mountains</w:t>
      </w:r>
      <w:r>
        <w:rPr>
          <w:rFonts w:ascii="新細明體" w:hAnsi="新細明體"/>
          <w:color w:val="0000FF"/>
          <w:sz w:val="20"/>
          <w:szCs w:val="20"/>
        </w:rPr>
        <w:t>』</w:t>
      </w:r>
      <w:r w:rsidRPr="006107B2">
        <w:rPr>
          <w:rFonts w:ascii="新細明體" w:hAnsi="新細明體"/>
          <w:sz w:val="20"/>
          <w:szCs w:val="20"/>
        </w:rPr>
        <w:t>此山乃根據五行來排名：金、木、水 、火、土的五座山，其中以水山最大最高也最著名。水山上有不少寺廟和洞穴，昔日占婆族佔領時期是崇拜印度神祇的聖地，如今已被改建為鎮山廟宇，同樣也保留了戰爭時的痕跡，這些磨滅不了的歷史無時不在告誡著人們戰爭的殘酷和無情。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20"/>
        <w:gridCol w:w="1134"/>
        <w:gridCol w:w="2268"/>
        <w:gridCol w:w="2578"/>
      </w:tblGrid>
      <w:tr w:rsidR="00F36C96" w:rsidRPr="008147A7" w:rsidTr="00573336">
        <w:trPr>
          <w:trHeight w:val="98"/>
          <w:jc w:val="center"/>
        </w:trPr>
        <w:tc>
          <w:tcPr>
            <w:tcW w:w="482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F36C96" w:rsidRPr="00F36C96" w:rsidRDefault="00F36C96" w:rsidP="0053645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宿：</w:t>
            </w:r>
            <w:hyperlink r:id="rId13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Grand Mercure Hotel</w:t>
              </w:r>
            </w:hyperlink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14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Novotel Premier Hotel</w:t>
              </w:r>
            </w:hyperlink>
          </w:p>
          <w:p w:rsidR="00F36C96" w:rsidRPr="00F36C96" w:rsidRDefault="00F36C96" w:rsidP="0053645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15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Fusion Suites Da Nang</w:t>
              </w:r>
            </w:hyperlink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或同級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664976" w:rsidRPr="008147A7" w:rsidTr="00573336">
        <w:trPr>
          <w:trHeight w:val="207"/>
          <w:jc w:val="center"/>
        </w:trPr>
        <w:tc>
          <w:tcPr>
            <w:tcW w:w="482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4976" w:rsidRPr="008147A7" w:rsidRDefault="00664976" w:rsidP="008147A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4976" w:rsidRPr="008147A7" w:rsidRDefault="00664976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4976" w:rsidRPr="00BB0BDD" w:rsidRDefault="00A57F8B" w:rsidP="005733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怡草餐廳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573336">
              <w:rPr>
                <w:rFonts w:hint="eastAsia"/>
                <w:sz w:val="20"/>
                <w:szCs w:val="20"/>
              </w:rPr>
              <w:t>順化創意</w:t>
            </w:r>
            <w:r w:rsidR="00664976" w:rsidRPr="00BB0BDD">
              <w:rPr>
                <w:sz w:val="20"/>
                <w:szCs w:val="20"/>
              </w:rPr>
              <w:t>料理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4976" w:rsidRPr="0092587B" w:rsidRDefault="00A57F8B" w:rsidP="00A57F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蜆港</w:t>
            </w:r>
            <w:r w:rsidR="00664976" w:rsidRPr="0092587B">
              <w:rPr>
                <w:sz w:val="20"/>
                <w:szCs w:val="20"/>
              </w:rPr>
              <w:t>Faifo</w:t>
            </w:r>
            <w:r w:rsidR="00FF714C">
              <w:rPr>
                <w:rFonts w:hint="eastAsia"/>
                <w:sz w:val="20"/>
                <w:szCs w:val="20"/>
              </w:rPr>
              <w:t>自助餐</w:t>
            </w:r>
          </w:p>
        </w:tc>
      </w:tr>
    </w:tbl>
    <w:p w:rsidR="007750C3" w:rsidRDefault="007750C3" w:rsidP="008147A7">
      <w:pPr>
        <w:jc w:val="both"/>
        <w:rPr>
          <w:rFonts w:ascii="新細明體" w:hAnsi="新細明體"/>
          <w:b/>
          <w:bCs/>
        </w:rPr>
      </w:pPr>
    </w:p>
    <w:p w:rsidR="00664976" w:rsidRDefault="003B1B83" w:rsidP="00427B2D">
      <w:pPr>
        <w:spacing w:line="320" w:lineRule="exact"/>
        <w:rPr>
          <w:rFonts w:ascii="新細明體" w:hAnsi="新細明體"/>
          <w:color w:val="0000FF"/>
          <w:sz w:val="20"/>
          <w:szCs w:val="20"/>
        </w:rPr>
      </w:pPr>
      <w:r w:rsidRPr="00686DD4">
        <w:rPr>
          <w:rFonts w:ascii="新細明體" w:hAnsi="新細明體" w:hint="eastAsia"/>
          <w:b/>
          <w:bCs/>
        </w:rPr>
        <w:t>第</w:t>
      </w:r>
      <w:r w:rsidR="004D0D02">
        <w:rPr>
          <w:rFonts w:ascii="新細明體" w:hAnsi="新細明體" w:cs="細明體" w:hint="eastAsia"/>
          <w:b/>
          <w:bCs/>
        </w:rPr>
        <w:t>三</w:t>
      </w:r>
      <w:r w:rsidRPr="00686DD4">
        <w:rPr>
          <w:rFonts w:ascii="新細明體" w:hAnsi="新細明體" w:hint="eastAsia"/>
          <w:b/>
          <w:bCs/>
        </w:rPr>
        <w:t>天</w:t>
      </w:r>
      <w:r w:rsidR="00664976" w:rsidRPr="0010583D">
        <w:rPr>
          <w:rFonts w:ascii="新細明體" w:hAnsi="新細明體" w:hint="eastAsia"/>
          <w:b/>
          <w:bCs/>
        </w:rPr>
        <w:t>峴港</w:t>
      </w:r>
      <w:r w:rsidR="00664976" w:rsidRPr="0010583D">
        <w:rPr>
          <w:rFonts w:ascii="新細明體" w:hAnsi="新細明體" w:hint="eastAsia"/>
          <w:b/>
        </w:rPr>
        <w:sym w:font="Webdings" w:char="F076"/>
      </w:r>
      <w:r w:rsidR="00664976" w:rsidRPr="0010583D">
        <w:rPr>
          <w:rFonts w:ascii="新細明體" w:hAnsi="新細明體" w:hint="eastAsia"/>
          <w:b/>
        </w:rPr>
        <w:t>婆納</w:t>
      </w:r>
      <w:r w:rsidR="00664976" w:rsidRPr="0010583D">
        <w:rPr>
          <w:rFonts w:ascii="新細明體" w:hAnsi="新細明體" w:cs="Arial" w:hint="eastAsia"/>
          <w:b/>
          <w:bCs/>
        </w:rPr>
        <w:t>法國山城</w:t>
      </w:r>
      <w:r w:rsidR="00664976" w:rsidRPr="008C698B">
        <w:rPr>
          <w:rFonts w:ascii="新細明體" w:hAnsi="新細明體" w:cs="Arial" w:hint="eastAsia"/>
          <w:b/>
          <w:bCs/>
          <w:color w:val="0000FF"/>
        </w:rPr>
        <w:t>(</w:t>
      </w:r>
      <w:r w:rsidR="004C30CB">
        <w:rPr>
          <w:rFonts w:ascii="新細明體" w:hAnsi="新細明體" w:cs="Arial" w:hint="eastAsia"/>
          <w:b/>
          <w:bCs/>
          <w:color w:val="0000FF"/>
        </w:rPr>
        <w:t>全球</w:t>
      </w:r>
      <w:r w:rsidR="000721D9" w:rsidRPr="008C698B">
        <w:rPr>
          <w:rFonts w:ascii="新細明體" w:hAnsi="新細明體" w:cs="Arial" w:hint="eastAsia"/>
          <w:b/>
          <w:bCs/>
          <w:color w:val="0000FF"/>
        </w:rPr>
        <w:t>最長</w:t>
      </w:r>
      <w:r w:rsidR="002C40A4">
        <w:rPr>
          <w:rFonts w:ascii="新細明體" w:hAnsi="新細明體" w:cs="Arial" w:hint="eastAsia"/>
          <w:b/>
          <w:bCs/>
          <w:color w:val="0000FF"/>
        </w:rPr>
        <w:t>最高不停站</w:t>
      </w:r>
      <w:r w:rsidR="00664976" w:rsidRPr="008C698B">
        <w:rPr>
          <w:rFonts w:ascii="新細明體" w:hAnsi="新細明體" w:cs="Arial" w:hint="eastAsia"/>
          <w:b/>
          <w:bCs/>
          <w:color w:val="0000FF"/>
        </w:rPr>
        <w:t>纜車</w:t>
      </w:r>
      <w:r w:rsidR="000721D9" w:rsidRPr="008C698B">
        <w:rPr>
          <w:rFonts w:ascii="新細明體" w:hAnsi="新細明體" w:cs="Arial" w:hint="eastAsia"/>
          <w:b/>
          <w:bCs/>
          <w:color w:val="0000FF"/>
        </w:rPr>
        <w:t>、Fantasy Park、</w:t>
      </w:r>
      <w:r w:rsidR="000721D9" w:rsidRPr="008C698B">
        <w:rPr>
          <w:rFonts w:ascii="新細明體" w:hAnsi="新細明體" w:hint="eastAsia"/>
          <w:b/>
          <w:color w:val="0000FF"/>
        </w:rPr>
        <w:t>小火車遊靜心園+</w:t>
      </w:r>
      <w:r w:rsidR="000721D9" w:rsidRPr="008C698B">
        <w:rPr>
          <w:rFonts w:ascii="新細明體" w:hAnsi="新細明體" w:cs="Arial" w:hint="eastAsia"/>
          <w:b/>
          <w:bCs/>
          <w:color w:val="0000FF"/>
        </w:rPr>
        <w:t>靈應寺</w:t>
      </w:r>
    </w:p>
    <w:p w:rsidR="000721D9" w:rsidRDefault="00504BE5" w:rsidP="005E7BC8">
      <w:pPr>
        <w:jc w:val="both"/>
        <w:rPr>
          <w:rFonts w:ascii="新細明體" w:hAnsi="新細明體"/>
          <w:color w:val="FF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140970</wp:posOffset>
            </wp:positionV>
            <wp:extent cx="1533525" cy="1060450"/>
            <wp:effectExtent l="0" t="0" r="0" b="0"/>
            <wp:wrapSquare wrapText="bothSides"/>
            <wp:docPr id="72" name="圖片 3" descr="O:\12.Yahoo &amp; UDN 網路新聞&amp;YAM＆鉅亨\ETtoday包版\2016-5月份\專題報導\0512誠旺\3.中越\婆納法國山城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O:\12.Yahoo &amp; UDN 網路新聞&amp;YAM＆鉅亨\ETtoday包版\2016-5月份\專題報導\0512誠旺\3.中越\婆納法國山城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066" w:rsidRPr="008C698B">
        <w:rPr>
          <w:rFonts w:ascii="新細明體" w:hAnsi="新細明體" w:cs="Arial" w:hint="eastAsia"/>
          <w:b/>
          <w:bCs/>
          <w:color w:val="0000FF"/>
        </w:rPr>
        <w:t>、</w:t>
      </w:r>
      <w:r w:rsidR="00F04066" w:rsidRPr="008C698B">
        <w:rPr>
          <w:rFonts w:ascii="新細明體" w:hAnsi="新細明體" w:hint="eastAsia"/>
          <w:b/>
          <w:color w:val="0000FF"/>
        </w:rPr>
        <w:t>百年酒</w:t>
      </w:r>
      <w:r w:rsidR="00F04066" w:rsidRPr="00F04066">
        <w:rPr>
          <w:rFonts w:ascii="新細明體" w:hAnsi="新細明體" w:hint="eastAsia"/>
          <w:b/>
          <w:color w:val="0000FF"/>
        </w:rPr>
        <w:t>窖</w:t>
      </w:r>
      <w:r w:rsidR="00F04066" w:rsidRPr="00F04066">
        <w:rPr>
          <w:rFonts w:ascii="新細明體" w:hAnsi="新細明體" w:cs="Arial" w:hint="eastAsia"/>
          <w:b/>
          <w:bCs/>
          <w:color w:val="0000FF"/>
        </w:rPr>
        <w:t>)</w:t>
      </w:r>
      <w:r w:rsidR="000721D9" w:rsidRPr="0010583D">
        <w:rPr>
          <w:rFonts w:ascii="新細明體" w:hAnsi="新細明體" w:hint="eastAsia"/>
          <w:b/>
        </w:rPr>
        <w:sym w:font="Webdings" w:char="F076"/>
      </w:r>
      <w:r w:rsidR="000721D9">
        <w:rPr>
          <w:rFonts w:ascii="新細明體" w:hAnsi="新細明體" w:hint="eastAsia"/>
          <w:b/>
        </w:rPr>
        <w:t>峴港</w:t>
      </w:r>
      <w:r w:rsidR="000721D9" w:rsidRPr="0010583D">
        <w:rPr>
          <w:rFonts w:ascii="新細明體" w:hAnsi="新細明體" w:hint="eastAsia"/>
          <w:b/>
        </w:rPr>
        <w:sym w:font="Webdings" w:char="F076"/>
      </w:r>
      <w:r w:rsidR="001C7D9A" w:rsidRPr="0010583D">
        <w:rPr>
          <w:rFonts w:ascii="新細明體" w:hAnsi="新細明體" w:hint="eastAsia"/>
          <w:b/>
          <w:bCs/>
        </w:rPr>
        <w:t>山</w:t>
      </w:r>
      <w:r w:rsidR="001C7D9A" w:rsidRPr="0010583D">
        <w:rPr>
          <w:rFonts w:ascii="新細明體" w:hAnsi="新細明體" w:hint="eastAsia"/>
          <w:b/>
        </w:rPr>
        <w:t>茶半島</w:t>
      </w:r>
      <w:r w:rsidR="001C7D9A" w:rsidRPr="0010583D">
        <w:rPr>
          <w:rFonts w:ascii="新細明體" w:hAnsi="新細明體" w:hint="eastAsia"/>
          <w:b/>
        </w:rPr>
        <w:sym w:font="Webdings" w:char="F076"/>
      </w:r>
      <w:r w:rsidR="000721D9">
        <w:rPr>
          <w:rFonts w:ascii="新細明體" w:hAnsi="新細明體" w:hint="eastAsia"/>
          <w:b/>
        </w:rPr>
        <w:t>車遊韓江</w:t>
      </w:r>
    </w:p>
    <w:p w:rsidR="003C6252" w:rsidRDefault="00664976" w:rsidP="005E7BC8">
      <w:pPr>
        <w:jc w:val="both"/>
        <w:rPr>
          <w:rFonts w:ascii="新細明體" w:hAnsi="新細明體"/>
          <w:sz w:val="20"/>
          <w:szCs w:val="20"/>
        </w:rPr>
      </w:pPr>
      <w:r w:rsidRPr="00A15A9C">
        <w:rPr>
          <w:rFonts w:ascii="新細明體" w:hAnsi="新細明體"/>
          <w:color w:val="FF0000"/>
          <w:sz w:val="20"/>
          <w:szCs w:val="20"/>
        </w:rPr>
        <w:t>【</w:t>
      </w:r>
      <w:r w:rsidRPr="00A15A9C">
        <w:rPr>
          <w:rFonts w:ascii="新細明體" w:hAnsi="新細明體" w:hint="eastAsia"/>
          <w:color w:val="FF0000"/>
          <w:sz w:val="20"/>
          <w:szCs w:val="20"/>
        </w:rPr>
        <w:t>婆納法國山城</w:t>
      </w:r>
      <w:r w:rsidRPr="007E32A5">
        <w:rPr>
          <w:rFonts w:eastAsia="華康儷特圓(P)"/>
          <w:bCs/>
          <w:color w:val="FF0000"/>
          <w:sz w:val="20"/>
          <w:szCs w:val="20"/>
        </w:rPr>
        <w:t>Ba Na Hills</w:t>
      </w:r>
      <w:r w:rsidRPr="00A15A9C">
        <w:rPr>
          <w:rFonts w:ascii="新細明體" w:hAnsi="新細明體"/>
          <w:color w:val="FF0000"/>
          <w:sz w:val="20"/>
          <w:szCs w:val="20"/>
        </w:rPr>
        <w:t>】</w:t>
      </w:r>
      <w:r w:rsidRPr="00A15A9C">
        <w:rPr>
          <w:rFonts w:ascii="新細明體" w:hAnsi="新細明體" w:hint="eastAsia"/>
          <w:sz w:val="20"/>
          <w:szCs w:val="20"/>
        </w:rPr>
        <w:t>位於</w:t>
      </w:r>
      <w:r w:rsidRPr="00A15A9C">
        <w:rPr>
          <w:rFonts w:ascii="新細明體" w:hAnsi="新細明體"/>
          <w:sz w:val="20"/>
          <w:szCs w:val="20"/>
        </w:rPr>
        <w:t>峴港市約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里"/>
        </w:smartTagPr>
        <w:r w:rsidRPr="00A15A9C">
          <w:rPr>
            <w:rFonts w:ascii="新細明體" w:hAnsi="新細明體" w:hint="eastAsia"/>
            <w:sz w:val="20"/>
            <w:szCs w:val="20"/>
          </w:rPr>
          <w:t>45</w:t>
        </w:r>
        <w:r w:rsidRPr="00A15A9C">
          <w:rPr>
            <w:rFonts w:ascii="新細明體" w:hAnsi="新細明體"/>
            <w:sz w:val="20"/>
            <w:szCs w:val="20"/>
          </w:rPr>
          <w:t>公里</w:t>
        </w:r>
      </w:smartTag>
      <w:r w:rsidRPr="00A15A9C">
        <w:rPr>
          <w:rFonts w:ascii="新細明體" w:hAnsi="新細明體"/>
          <w:sz w:val="20"/>
          <w:szCs w:val="20"/>
        </w:rPr>
        <w:t>處，</w:t>
      </w:r>
      <w:r w:rsidRPr="00A15A9C">
        <w:rPr>
          <w:rFonts w:ascii="新細明體" w:hAnsi="新細明體" w:hint="eastAsia"/>
          <w:sz w:val="20"/>
          <w:szCs w:val="20"/>
        </w:rPr>
        <w:t>地勢優美，在此搭乘</w:t>
      </w:r>
      <w:r w:rsidRPr="00A15A9C">
        <w:rPr>
          <w:rFonts w:ascii="新細明體" w:hAnsi="新細明體" w:hint="eastAsia"/>
          <w:color w:val="FF0000"/>
          <w:sz w:val="20"/>
          <w:szCs w:val="20"/>
        </w:rPr>
        <w:t>纜車</w:t>
      </w:r>
      <w:r w:rsidRPr="00A15A9C">
        <w:rPr>
          <w:rFonts w:ascii="新細明體" w:hAnsi="新細明體" w:hint="eastAsia"/>
          <w:sz w:val="20"/>
          <w:szCs w:val="20"/>
        </w:rPr>
        <w:t>，纜車長16545呎，20分鐘直達海拔4239呎的山上。纜車剛開始攀升，腳下盡是樹林石澗，10分鐘後以身處於雲海當中，眼前景像猶如身處仙境之中。法國人曾在此建立避暑區，氣候一日四季：早晨春季、中午夏季、下午秋季、夜晚冬季。</w:t>
      </w:r>
    </w:p>
    <w:p w:rsidR="0053645D" w:rsidRDefault="0053645D" w:rsidP="005E7BC8">
      <w:pPr>
        <w:jc w:val="both"/>
        <w:rPr>
          <w:rFonts w:ascii="新細明體" w:hAnsi="新細明體"/>
          <w:sz w:val="20"/>
          <w:szCs w:val="20"/>
        </w:rPr>
      </w:pPr>
    </w:p>
    <w:p w:rsidR="001C7D9A" w:rsidRPr="0053645D" w:rsidRDefault="001C7D9A" w:rsidP="005E7BC8">
      <w:pPr>
        <w:jc w:val="both"/>
        <w:rPr>
          <w:rFonts w:ascii="新細明體" w:hAnsi="新細明體"/>
          <w:sz w:val="20"/>
          <w:szCs w:val="20"/>
        </w:rPr>
      </w:pPr>
    </w:p>
    <w:p w:rsidR="00644718" w:rsidRDefault="00664976" w:rsidP="005E7BC8">
      <w:pPr>
        <w:jc w:val="both"/>
        <w:rPr>
          <w:rFonts w:ascii="新細明體" w:hAnsi="新細明體"/>
          <w:sz w:val="20"/>
          <w:szCs w:val="20"/>
        </w:rPr>
      </w:pPr>
      <w:r w:rsidRPr="00A15A9C">
        <w:rPr>
          <w:rFonts w:ascii="新細明體" w:hAnsi="新細明體" w:hint="eastAsia"/>
          <w:sz w:val="20"/>
          <w:szCs w:val="20"/>
        </w:rPr>
        <w:t>婆納有遼闊的自然林，溪泉縱橫其間，天氣晴朗時，站在主山頂，可以看見峴港市、容橘灣、美溪海等整個寬廣空間，猶如一幅巨型山水畫。婆納－主山區已成為著名旅遊區。旅館、別墅以及其他服務如餐廳、網球場等等配套齊全。遊客上山坐吊纜車抵達山頂，婆納之美在於仰天看不到太陽，晚上看不到星星</w:t>
      </w:r>
      <w:r>
        <w:rPr>
          <w:rFonts w:ascii="新細明體" w:hAnsi="新細明體" w:hint="eastAsia"/>
          <w:sz w:val="20"/>
          <w:szCs w:val="20"/>
        </w:rPr>
        <w:t>；</w:t>
      </w:r>
      <w:r w:rsidRPr="00A15A9C">
        <w:rPr>
          <w:rFonts w:ascii="新細明體" w:hAnsi="新細明體" w:hint="eastAsia"/>
          <w:sz w:val="20"/>
          <w:szCs w:val="20"/>
        </w:rPr>
        <w:t>續參觀建於頂峰雄偉</w:t>
      </w:r>
      <w:r w:rsidRPr="007C2E56">
        <w:rPr>
          <w:rFonts w:ascii="新細明體" w:hAnsi="新細明體" w:hint="eastAsia"/>
          <w:color w:val="0000FF"/>
          <w:sz w:val="20"/>
          <w:szCs w:val="20"/>
        </w:rPr>
        <w:t>『靈應寺』</w:t>
      </w:r>
      <w:r w:rsidRPr="00A15A9C">
        <w:rPr>
          <w:rFonts w:ascii="新細明體" w:hAnsi="新細明體" w:hint="eastAsia"/>
          <w:sz w:val="20"/>
          <w:szCs w:val="20"/>
        </w:rPr>
        <w:t>，體會靈性之旅，山頂享受渡假休閒之美。</w:t>
      </w:r>
    </w:p>
    <w:p w:rsidR="001C7D9A" w:rsidRDefault="001C7D9A" w:rsidP="005E7BC8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『</w:t>
      </w:r>
      <w:r w:rsidRPr="00A15A9C">
        <w:rPr>
          <w:rFonts w:ascii="新細明體" w:hAnsi="新細明體" w:hint="eastAsia"/>
          <w:color w:val="0000FF"/>
          <w:sz w:val="20"/>
          <w:szCs w:val="20"/>
        </w:rPr>
        <w:t>山茶半島</w:t>
      </w:r>
      <w:r>
        <w:rPr>
          <w:rFonts w:ascii="新細明體" w:hAnsi="新細明體" w:hint="eastAsia"/>
          <w:color w:val="0000FF"/>
          <w:sz w:val="20"/>
          <w:szCs w:val="20"/>
        </w:rPr>
        <w:t>』</w:t>
      </w:r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距離蜆港市中心約半小時車程，可以鳥瞰整個蜆港市。沿途景色不在話下，觀山觀海，各取所需。山上觀音像高達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7"/>
          <w:attr w:name="UnitName" w:val="公尺"/>
        </w:smartTagPr>
        <w:r w:rsidRPr="00A15A9C">
          <w:rPr>
            <w:rFonts w:ascii="新細明體" w:hAnsi="新細明體"/>
            <w:kern w:val="0"/>
            <w:sz w:val="20"/>
            <w:szCs w:val="20"/>
            <w:lang w:val="zh-TW"/>
          </w:rPr>
          <w:t>67</w:t>
        </w:r>
        <w:r w:rsidRPr="00A15A9C">
          <w:rPr>
            <w:rFonts w:ascii="新細明體" w:hAnsi="新細明體" w:hint="eastAsia"/>
            <w:kern w:val="0"/>
            <w:sz w:val="20"/>
            <w:szCs w:val="20"/>
            <w:lang w:val="zh-TW"/>
          </w:rPr>
          <w:t>公尺</w:t>
        </w:r>
      </w:smartTag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，據說是亞洲第一高，以大理石做成，肅穆非常，旁靈應寺擺設羅漢，姿勢各異其趣!!過去是美軍軍事基地，越戰時期，是北越最畏懼害怕的軍事基地，現在已全部開放。由於地理位置優異，假以時日，必成觀光重要景點。</w:t>
      </w:r>
    </w:p>
    <w:p w:rsidR="00427B2D" w:rsidRPr="000E41C3" w:rsidRDefault="005E7BC8" w:rsidP="00427B2D">
      <w:pPr>
        <w:jc w:val="both"/>
        <w:rPr>
          <w:rFonts w:ascii="新細明體" w:hAnsi="新細明體"/>
          <w:sz w:val="20"/>
          <w:szCs w:val="20"/>
        </w:rPr>
      </w:pPr>
      <w:r w:rsidRPr="00DC7D43">
        <w:rPr>
          <w:rFonts w:hAnsi="新細明體"/>
          <w:color w:val="0000FF"/>
          <w:sz w:val="20"/>
          <w:szCs w:val="20"/>
        </w:rPr>
        <w:t>『</w:t>
      </w:r>
      <w:r w:rsidRPr="00DC7D43">
        <w:rPr>
          <w:rFonts w:hAnsi="新細明體"/>
          <w:bCs/>
          <w:color w:val="0000FF"/>
          <w:sz w:val="20"/>
          <w:szCs w:val="20"/>
        </w:rPr>
        <w:t>韓江</w:t>
      </w:r>
      <w:r w:rsidRPr="00DC7D43">
        <w:rPr>
          <w:color w:val="0000FF"/>
          <w:kern w:val="0"/>
          <w:sz w:val="20"/>
          <w:szCs w:val="20"/>
        </w:rPr>
        <w:t>Han River</w:t>
      </w:r>
      <w:r w:rsidRPr="00DC7D43">
        <w:rPr>
          <w:rFonts w:hAnsi="新細明體"/>
          <w:color w:val="0000FF"/>
          <w:sz w:val="20"/>
          <w:szCs w:val="20"/>
        </w:rPr>
        <w:t>』</w:t>
      </w:r>
      <w:r w:rsidRPr="00DC7D43">
        <w:rPr>
          <w:rFonts w:hAnsi="新細明體"/>
          <w:sz w:val="20"/>
          <w:szCs w:val="20"/>
        </w:rPr>
        <w:t>安排</w:t>
      </w:r>
      <w:r w:rsidRPr="00DC7D43">
        <w:rPr>
          <w:rFonts w:hAnsi="新細明體"/>
          <w:color w:val="000000"/>
          <w:sz w:val="20"/>
          <w:szCs w:val="20"/>
        </w:rPr>
        <w:t>搭乘遊覽車遊</w:t>
      </w:r>
      <w:r>
        <w:rPr>
          <w:rFonts w:hAnsi="新細明體"/>
          <w:color w:val="000000"/>
          <w:sz w:val="20"/>
          <w:szCs w:val="20"/>
        </w:rPr>
        <w:t>，</w:t>
      </w:r>
      <w:r w:rsidRPr="00DC7D43">
        <w:rPr>
          <w:rFonts w:hAnsi="新細明體"/>
          <w:color w:val="000000"/>
          <w:kern w:val="0"/>
          <w:sz w:val="20"/>
          <w:szCs w:val="20"/>
        </w:rPr>
        <w:t>經過建於</w:t>
      </w:r>
      <w:r w:rsidRPr="00DC7D43">
        <w:rPr>
          <w:color w:val="000000"/>
          <w:kern w:val="0"/>
          <w:sz w:val="20"/>
          <w:szCs w:val="20"/>
        </w:rPr>
        <w:t>1997</w:t>
      </w:r>
      <w:r w:rsidRPr="00DC7D43">
        <w:rPr>
          <w:rFonts w:hAnsi="新細明體"/>
          <w:color w:val="000000"/>
          <w:kern w:val="0"/>
          <w:sz w:val="20"/>
          <w:szCs w:val="20"/>
        </w:rPr>
        <w:t>年、</w:t>
      </w:r>
      <w:r w:rsidRPr="00DC7D43">
        <w:rPr>
          <w:color w:val="000000"/>
          <w:kern w:val="0"/>
          <w:sz w:val="20"/>
          <w:szCs w:val="20"/>
        </w:rPr>
        <w:t>2000</w:t>
      </w:r>
      <w:r w:rsidRPr="00DC7D43">
        <w:rPr>
          <w:rFonts w:hAnsi="新細明體"/>
          <w:color w:val="000000"/>
          <w:kern w:val="0"/>
          <w:sz w:val="20"/>
          <w:szCs w:val="20"/>
        </w:rPr>
        <w:t>年啟用，橋長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"/>
          <w:attr w:name="UnitName" w:val="公尺"/>
        </w:smartTagPr>
        <w:r w:rsidRPr="00DC7D43">
          <w:rPr>
            <w:color w:val="000000"/>
            <w:kern w:val="0"/>
            <w:sz w:val="20"/>
            <w:szCs w:val="20"/>
          </w:rPr>
          <w:t>201</w:t>
        </w:r>
        <w:r w:rsidRPr="00DC7D43">
          <w:rPr>
            <w:rFonts w:hAnsi="新細明體"/>
            <w:color w:val="000000"/>
            <w:kern w:val="0"/>
            <w:sz w:val="20"/>
            <w:szCs w:val="20"/>
          </w:rPr>
          <w:t>公尺</w:t>
        </w:r>
      </w:smartTag>
      <w:r w:rsidRPr="00DC7D43">
        <w:rPr>
          <w:rFonts w:hAnsi="新細明體"/>
          <w:color w:val="000000"/>
          <w:kern w:val="0"/>
          <w:sz w:val="20"/>
          <w:szCs w:val="20"/>
        </w:rPr>
        <w:t>，為越南第一座旋轉式橋樑（橋面可旋轉供船隻通過），這是峴港人引以為傲的橋樑。</w:t>
      </w:r>
      <w:r w:rsidRPr="00DC7D43">
        <w:rPr>
          <w:rFonts w:hAnsi="新細明體"/>
          <w:color w:val="000000"/>
          <w:sz w:val="20"/>
          <w:szCs w:val="20"/>
        </w:rPr>
        <w:t>而在這夜幕低垂，峴港市</w:t>
      </w:r>
      <w:r w:rsidRPr="00DC7D43">
        <w:rPr>
          <w:sz w:val="20"/>
          <w:szCs w:val="20"/>
        </w:rPr>
        <w:t>(</w:t>
      </w:r>
      <w:r w:rsidRPr="00DC7D43">
        <w:rPr>
          <w:color w:val="333333"/>
          <w:sz w:val="20"/>
          <w:szCs w:val="20"/>
        </w:rPr>
        <w:t xml:space="preserve">Da </w:t>
      </w:r>
      <w:r w:rsidR="00931633">
        <w:rPr>
          <w:rFonts w:hint="eastAsia"/>
          <w:color w:val="333333"/>
          <w:sz w:val="20"/>
          <w:szCs w:val="20"/>
        </w:rPr>
        <w:t>N</w:t>
      </w:r>
      <w:r w:rsidRPr="00DC7D43">
        <w:rPr>
          <w:color w:val="333333"/>
          <w:sz w:val="20"/>
          <w:szCs w:val="20"/>
        </w:rPr>
        <w:t>ang)</w:t>
      </w:r>
      <w:r w:rsidRPr="00DC7D43">
        <w:rPr>
          <w:rFonts w:hAnsi="新細明體"/>
          <w:color w:val="000000"/>
          <w:sz w:val="20"/>
          <w:szCs w:val="20"/>
        </w:rPr>
        <w:t>點燈如星河般夜景，</w:t>
      </w:r>
      <w:r w:rsidRPr="00DC7D43">
        <w:rPr>
          <w:rFonts w:hAnsi="新細明體"/>
          <w:color w:val="000000"/>
          <w:kern w:val="0"/>
          <w:sz w:val="20"/>
          <w:szCs w:val="20"/>
        </w:rPr>
        <w:t>充滿了浪漫氣氛，</w:t>
      </w:r>
      <w:r w:rsidRPr="00DC7D43">
        <w:rPr>
          <w:rFonts w:hAnsi="新細明體"/>
          <w:color w:val="000000"/>
          <w:sz w:val="20"/>
          <w:szCs w:val="20"/>
        </w:rPr>
        <w:t>也</w:t>
      </w:r>
      <w:r w:rsidRPr="00DC7D43">
        <w:rPr>
          <w:rFonts w:hAnsi="新細明體"/>
          <w:color w:val="000000"/>
          <w:kern w:val="0"/>
          <w:sz w:val="20"/>
          <w:szCs w:val="20"/>
        </w:rPr>
        <w:t>是當地情人們的遊覽的熱門景點。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20"/>
        <w:gridCol w:w="1134"/>
        <w:gridCol w:w="2268"/>
        <w:gridCol w:w="2578"/>
      </w:tblGrid>
      <w:tr w:rsidR="001E2CF9" w:rsidRPr="008147A7" w:rsidTr="00573336">
        <w:trPr>
          <w:trHeight w:val="98"/>
          <w:jc w:val="center"/>
        </w:trPr>
        <w:tc>
          <w:tcPr>
            <w:tcW w:w="482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F36C96" w:rsidRPr="00F36C96" w:rsidRDefault="001E2CF9" w:rsidP="0053645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宿：</w:t>
            </w:r>
            <w:hyperlink r:id="rId17" w:history="1">
              <w:r w:rsidR="00F36C96"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Grand Mercure Hotel</w:t>
              </w:r>
            </w:hyperlink>
            <w:r w:rsidR="00F36C96"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18" w:history="1">
              <w:r w:rsidR="00F36C96"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Novotel Premier Hotel</w:t>
              </w:r>
            </w:hyperlink>
          </w:p>
          <w:p w:rsidR="001E2CF9" w:rsidRPr="00F36C96" w:rsidRDefault="00F36C96" w:rsidP="00F36C96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19" w:history="1">
              <w:r w:rsidR="001E2CF9"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Fusion Suites Da Nang</w:t>
              </w:r>
            </w:hyperlink>
            <w:r w:rsidR="001E2CF9"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或同級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8147A7" w:rsidRDefault="001E2CF9" w:rsidP="006559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8147A7" w:rsidRDefault="001E2CF9" w:rsidP="006559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E2CF9" w:rsidRPr="008147A7" w:rsidRDefault="001E2CF9" w:rsidP="0065592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AF5332" w:rsidRPr="008147A7" w:rsidTr="00573336">
        <w:trPr>
          <w:trHeight w:val="317"/>
          <w:jc w:val="center"/>
        </w:trPr>
        <w:tc>
          <w:tcPr>
            <w:tcW w:w="482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8147A7" w:rsidRDefault="00AF5332" w:rsidP="00AF533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8147A7" w:rsidRDefault="00AF5332" w:rsidP="00AF5332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8147A7" w:rsidRDefault="00AF5332" w:rsidP="00AF5332">
            <w:pPr>
              <w:ind w:firstLineChars="50" w:firstLine="10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巴拿山自助餐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222529" w:rsidRDefault="00AF5332" w:rsidP="00AF5332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老空間餐廳-中式合菜</w:t>
            </w:r>
          </w:p>
        </w:tc>
      </w:tr>
    </w:tbl>
    <w:p w:rsidR="003B1B83" w:rsidRDefault="003B1B83" w:rsidP="00686DD4">
      <w:pPr>
        <w:jc w:val="both"/>
        <w:rPr>
          <w:rFonts w:ascii="新細明體" w:hAnsi="新細明體"/>
          <w:b/>
          <w:bCs/>
        </w:rPr>
      </w:pPr>
    </w:p>
    <w:p w:rsidR="001C0C9F" w:rsidRDefault="000E41C3" w:rsidP="00686DD4">
      <w:pPr>
        <w:jc w:val="both"/>
        <w:rPr>
          <w:rFonts w:ascii="新細明體" w:hAnsi="新細明體"/>
          <w:b/>
          <w:bCs/>
        </w:rPr>
      </w:pPr>
      <w:r w:rsidRPr="0010583D">
        <w:rPr>
          <w:rFonts w:ascii="新細明體" w:hAnsi="新細明體" w:hint="eastAsia"/>
          <w:b/>
          <w:bCs/>
        </w:rPr>
        <w:t>第</w:t>
      </w:r>
      <w:r w:rsidR="003B1B83">
        <w:rPr>
          <w:rFonts w:ascii="新細明體" w:hAnsi="新細明體" w:hint="eastAsia"/>
          <w:b/>
          <w:bCs/>
        </w:rPr>
        <w:t>四</w:t>
      </w:r>
      <w:r w:rsidRPr="0010583D">
        <w:rPr>
          <w:rFonts w:ascii="新細明體" w:hAnsi="新細明體" w:hint="eastAsia"/>
          <w:b/>
          <w:bCs/>
        </w:rPr>
        <w:t>天</w:t>
      </w:r>
      <w:r w:rsidR="0001618C" w:rsidRPr="00686DD4">
        <w:rPr>
          <w:b/>
          <w:bCs/>
        </w:rPr>
        <w:t>會安</w:t>
      </w:r>
      <w:r w:rsidR="00931633">
        <w:rPr>
          <w:rFonts w:hint="eastAsia"/>
          <w:b/>
          <w:bCs/>
        </w:rPr>
        <w:t>生態之旅</w:t>
      </w:r>
      <w:r w:rsidR="00573336" w:rsidRPr="00686DD4">
        <w:rPr>
          <w:b/>
          <w:bCs/>
        </w:rPr>
        <w:sym w:font="Webdings" w:char="F06F"/>
      </w:r>
      <w:r w:rsidR="001C0C9F" w:rsidRPr="00686DD4">
        <w:rPr>
          <w:b/>
          <w:bCs/>
        </w:rPr>
        <w:t>捕魚人家</w:t>
      </w:r>
      <w:r w:rsidR="001C0C9F">
        <w:rPr>
          <w:rFonts w:hint="eastAsia"/>
          <w:b/>
          <w:bCs/>
        </w:rPr>
        <w:t>樂遊趣</w:t>
      </w:r>
      <w:r w:rsidR="0001618C">
        <w:rPr>
          <w:rFonts w:hint="eastAsia"/>
          <w:b/>
          <w:bCs/>
        </w:rPr>
        <w:t>~</w:t>
      </w:r>
      <w:r w:rsidR="001C0C9F">
        <w:rPr>
          <w:rFonts w:hint="eastAsia"/>
          <w:b/>
          <w:bCs/>
        </w:rPr>
        <w:t>越南</w:t>
      </w:r>
      <w:r w:rsidR="00664976">
        <w:rPr>
          <w:rFonts w:hint="eastAsia"/>
          <w:b/>
          <w:bCs/>
        </w:rPr>
        <w:t>竹籃船</w:t>
      </w:r>
      <w:r w:rsidR="00664976" w:rsidRPr="00686DD4">
        <w:rPr>
          <w:b/>
          <w:bCs/>
        </w:rPr>
        <w:t>體驗</w:t>
      </w:r>
      <w:r w:rsidR="00686DD4" w:rsidRPr="0010583D">
        <w:rPr>
          <w:rFonts w:ascii="新細明體" w:hAnsi="新細明體" w:hint="eastAsia"/>
          <w:b/>
        </w:rPr>
        <w:sym w:font="Webdings" w:char="F076"/>
      </w:r>
      <w:r w:rsidR="00686DD4" w:rsidRPr="0010583D">
        <w:rPr>
          <w:rFonts w:ascii="新細明體" w:hAnsi="新細明體" w:hint="eastAsia"/>
          <w:b/>
          <w:bCs/>
        </w:rPr>
        <w:t>會安古城</w:t>
      </w:r>
      <w:r w:rsidR="00686DD4" w:rsidRPr="00B65A24">
        <w:rPr>
          <w:rFonts w:ascii="新細明體" w:hAnsi="新細明體" w:hint="eastAsia"/>
          <w:color w:val="800000"/>
          <w:sz w:val="20"/>
          <w:szCs w:val="20"/>
        </w:rPr>
        <w:t>(世界文化遺產)</w:t>
      </w:r>
      <w:r w:rsidR="00C84B89">
        <w:rPr>
          <w:rFonts w:ascii="新細明體" w:hAnsi="新細明體" w:hint="eastAsia"/>
          <w:b/>
          <w:bCs/>
        </w:rPr>
        <w:t>+三輪車</w:t>
      </w:r>
    </w:p>
    <w:p w:rsidR="00664976" w:rsidRDefault="001C0C9F" w:rsidP="00686DD4">
      <w:pPr>
        <w:jc w:val="both"/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>－古城下午茶+燈籠</w:t>
      </w:r>
      <w:r w:rsidRPr="00573336">
        <w:rPr>
          <w:rFonts w:hint="eastAsia"/>
          <w:b/>
        </w:rPr>
        <w:t>教室</w:t>
      </w:r>
      <w:r>
        <w:rPr>
          <w:rFonts w:ascii="新細明體" w:hAnsi="新細明體" w:hint="eastAsia"/>
          <w:b/>
          <w:bCs/>
        </w:rPr>
        <w:t>Diy</w:t>
      </w:r>
    </w:p>
    <w:p w:rsidR="00664976" w:rsidRDefault="00504BE5" w:rsidP="00F04066">
      <w:pPr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43180</wp:posOffset>
            </wp:positionV>
            <wp:extent cx="1533525" cy="1042670"/>
            <wp:effectExtent l="0" t="0" r="0" b="0"/>
            <wp:wrapSquare wrapText="bothSides"/>
            <wp:docPr id="73" name="圖片 6" descr="O:\12.Yahoo &amp; UDN 網路新聞&amp;YAM＆鉅亨\ETtoday包版\2016-5月份\專題報導\0512誠旺\3.中越\會安生態之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O:\12.Yahoo &amp; UDN 網路新聞&amp;YAM＆鉅亨\ETtoday包版\2016-5月份\專題報導\0512誠旺\3.中越\會安生態之旅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976" w:rsidRPr="00664976">
        <w:rPr>
          <w:rFonts w:hint="eastAsia"/>
          <w:bCs/>
          <w:color w:val="0000FF"/>
          <w:sz w:val="20"/>
          <w:szCs w:val="20"/>
        </w:rPr>
        <w:t>『</w:t>
      </w:r>
      <w:r w:rsidR="00664976" w:rsidRPr="00664976">
        <w:rPr>
          <w:bCs/>
          <w:color w:val="0000FF"/>
          <w:sz w:val="20"/>
          <w:szCs w:val="20"/>
        </w:rPr>
        <w:t>會安</w:t>
      </w:r>
      <w:r w:rsidR="00664976" w:rsidRPr="00664976">
        <w:rPr>
          <w:rFonts w:hint="eastAsia"/>
          <w:bCs/>
          <w:color w:val="0000FF"/>
          <w:sz w:val="20"/>
          <w:szCs w:val="20"/>
        </w:rPr>
        <w:t>竹籃</w:t>
      </w:r>
      <w:r w:rsidR="00664976" w:rsidRPr="00664976">
        <w:rPr>
          <w:bCs/>
          <w:color w:val="0000FF"/>
          <w:sz w:val="20"/>
          <w:szCs w:val="20"/>
        </w:rPr>
        <w:t>船</w:t>
      </w:r>
      <w:r w:rsidR="00664976" w:rsidRPr="00664976">
        <w:rPr>
          <w:rFonts w:hint="eastAsia"/>
          <w:bCs/>
          <w:color w:val="0000FF"/>
          <w:sz w:val="20"/>
          <w:szCs w:val="20"/>
        </w:rPr>
        <w:t>』</w:t>
      </w:r>
      <w:r w:rsidR="002D0F3E">
        <w:rPr>
          <w:rFonts w:hint="eastAsia"/>
          <w:bCs/>
          <w:sz w:val="20"/>
          <w:szCs w:val="20"/>
        </w:rPr>
        <w:t>今日安排</w:t>
      </w:r>
      <w:r w:rsidR="00664976">
        <w:rPr>
          <w:rFonts w:hint="eastAsia"/>
          <w:bCs/>
          <w:sz w:val="20"/>
          <w:szCs w:val="20"/>
        </w:rPr>
        <w:t>體驗</w:t>
      </w:r>
      <w:r w:rsidR="00D95F04">
        <w:rPr>
          <w:rFonts w:hint="eastAsia"/>
          <w:bCs/>
          <w:sz w:val="20"/>
          <w:szCs w:val="20"/>
        </w:rPr>
        <w:t>乘坐</w:t>
      </w:r>
      <w:r w:rsidR="00D95F04" w:rsidRPr="00686DD4">
        <w:rPr>
          <w:bCs/>
          <w:sz w:val="20"/>
          <w:szCs w:val="20"/>
        </w:rPr>
        <w:t>越南</w:t>
      </w:r>
      <w:r w:rsidR="00D95F04">
        <w:rPr>
          <w:rFonts w:hint="eastAsia"/>
          <w:bCs/>
          <w:sz w:val="20"/>
          <w:szCs w:val="20"/>
        </w:rPr>
        <w:t>傳統</w:t>
      </w:r>
      <w:r w:rsidR="002D0F3E" w:rsidRPr="00686DD4">
        <w:rPr>
          <w:bCs/>
          <w:sz w:val="20"/>
          <w:szCs w:val="20"/>
        </w:rPr>
        <w:t>獨特竹籃船</w:t>
      </w:r>
      <w:r w:rsidR="00664976">
        <w:rPr>
          <w:rFonts w:hint="eastAsia"/>
          <w:bCs/>
          <w:sz w:val="20"/>
          <w:szCs w:val="20"/>
        </w:rPr>
        <w:t>，</w:t>
      </w:r>
      <w:r w:rsidR="00664976" w:rsidRPr="00686DD4">
        <w:rPr>
          <w:bCs/>
          <w:sz w:val="20"/>
          <w:szCs w:val="20"/>
        </w:rPr>
        <w:t>探索水椰子兩側寧靜的水道</w:t>
      </w:r>
      <w:r w:rsidR="00664976" w:rsidRPr="00F04066">
        <w:rPr>
          <w:rFonts w:ascii="新細明體" w:hAnsi="新細明體" w:hint="eastAsia"/>
          <w:bCs/>
          <w:sz w:val="20"/>
          <w:szCs w:val="20"/>
        </w:rPr>
        <w:t>，</w:t>
      </w:r>
      <w:r w:rsidR="00F04066" w:rsidRPr="00F04066">
        <w:rPr>
          <w:rFonts w:ascii="新細明體" w:hAnsi="新細明體" w:hint="eastAsia"/>
          <w:color w:val="000000"/>
          <w:sz w:val="20"/>
          <w:szCs w:val="20"/>
        </w:rPr>
        <w:t>是一片相對原始的自然生態風光</w:t>
      </w:r>
      <w:r w:rsidR="00F04066" w:rsidRPr="00F04066">
        <w:rPr>
          <w:rFonts w:ascii="新細明體" w:hAnsi="新細明體"/>
          <w:color w:val="000000"/>
          <w:sz w:val="20"/>
          <w:szCs w:val="20"/>
        </w:rPr>
        <w:t>，</w:t>
      </w:r>
      <w:r w:rsidR="00F04066" w:rsidRPr="00F04066">
        <w:rPr>
          <w:rFonts w:ascii="新細明體" w:hAnsi="新細明體" w:hint="eastAsia"/>
          <w:color w:val="000000"/>
          <w:sz w:val="20"/>
          <w:szCs w:val="20"/>
        </w:rPr>
        <w:t>岸上密布著水椰林</w:t>
      </w:r>
      <w:r w:rsidR="00F04066" w:rsidRPr="00F04066">
        <w:rPr>
          <w:rFonts w:ascii="新細明體" w:hAnsi="新細明體"/>
          <w:color w:val="000000"/>
          <w:sz w:val="20"/>
          <w:szCs w:val="20"/>
        </w:rPr>
        <w:t>、</w:t>
      </w:r>
      <w:r w:rsidR="00F04066" w:rsidRPr="00F04066">
        <w:rPr>
          <w:rFonts w:ascii="新細明體" w:hAnsi="新細明體" w:hint="eastAsia"/>
          <w:color w:val="000000"/>
          <w:sz w:val="20"/>
          <w:szCs w:val="20"/>
        </w:rPr>
        <w:t>檳榔樹</w:t>
      </w:r>
      <w:r w:rsidR="00F04066" w:rsidRPr="00F04066">
        <w:rPr>
          <w:rFonts w:ascii="新細明體" w:hAnsi="新細明體"/>
          <w:color w:val="000000"/>
          <w:sz w:val="20"/>
          <w:szCs w:val="20"/>
        </w:rPr>
        <w:t>，</w:t>
      </w:r>
      <w:r w:rsidR="00F04066" w:rsidRPr="00F04066">
        <w:rPr>
          <w:rFonts w:ascii="新細明體" w:hAnsi="新細明體" w:hint="eastAsia"/>
          <w:color w:val="000000"/>
          <w:sz w:val="20"/>
          <w:szCs w:val="20"/>
        </w:rPr>
        <w:t>島上居民大多以捕魚及木雕維生</w:t>
      </w:r>
      <w:r w:rsidR="00A71A1A" w:rsidRPr="00A71A1A">
        <w:rPr>
          <w:rFonts w:ascii="新細明體" w:hAnsi="新細明體"/>
          <w:color w:val="000000"/>
          <w:sz w:val="20"/>
          <w:szCs w:val="20"/>
        </w:rPr>
        <w:t>，</w:t>
      </w:r>
      <w:r w:rsidR="00664976" w:rsidRPr="00F04066">
        <w:rPr>
          <w:rFonts w:ascii="新細明體" w:hAnsi="新細明體"/>
          <w:bCs/>
          <w:sz w:val="20"/>
          <w:szCs w:val="20"/>
        </w:rPr>
        <w:t>充分體</w:t>
      </w:r>
      <w:r w:rsidR="00F04066" w:rsidRPr="00F04066">
        <w:rPr>
          <w:rFonts w:ascii="新細明體" w:hAnsi="新細明體" w:hint="eastAsia"/>
          <w:bCs/>
          <w:sz w:val="20"/>
          <w:szCs w:val="20"/>
        </w:rPr>
        <w:t>會</w:t>
      </w:r>
      <w:r w:rsidR="00664976" w:rsidRPr="00F04066">
        <w:rPr>
          <w:rFonts w:ascii="新細明體" w:hAnsi="新細明體"/>
          <w:bCs/>
          <w:sz w:val="20"/>
          <w:szCs w:val="20"/>
        </w:rPr>
        <w:t>越南的當地</w:t>
      </w:r>
      <w:r w:rsidR="00664976" w:rsidRPr="00686DD4">
        <w:rPr>
          <w:bCs/>
          <w:sz w:val="20"/>
          <w:szCs w:val="20"/>
        </w:rPr>
        <w:t>生活。</w:t>
      </w:r>
    </w:p>
    <w:p w:rsidR="0001618C" w:rsidRDefault="00686DD4" w:rsidP="00686DD4">
      <w:pPr>
        <w:jc w:val="both"/>
        <w:rPr>
          <w:rFonts w:ascii="新細明體" w:hAnsi="新細明體"/>
          <w:color w:val="0000FF"/>
          <w:sz w:val="20"/>
          <w:szCs w:val="20"/>
        </w:rPr>
      </w:pPr>
      <w:r>
        <w:rPr>
          <w:rFonts w:ascii="新細明體" w:hAnsi="新細明體"/>
          <w:color w:val="FF0000"/>
          <w:sz w:val="20"/>
          <w:szCs w:val="20"/>
        </w:rPr>
        <w:t>【</w:t>
      </w:r>
      <w:r w:rsidRPr="009C2EDA">
        <w:rPr>
          <w:rFonts w:ascii="新細明體" w:hAnsi="新細明體"/>
          <w:color w:val="FF0000"/>
          <w:sz w:val="20"/>
          <w:szCs w:val="20"/>
        </w:rPr>
        <w:t>會安</w:t>
      </w:r>
      <w:r w:rsidRPr="009C2EDA">
        <w:rPr>
          <w:color w:val="FF0000"/>
          <w:sz w:val="20"/>
          <w:szCs w:val="20"/>
        </w:rPr>
        <w:t>Hoi An</w:t>
      </w:r>
      <w:r>
        <w:rPr>
          <w:rFonts w:ascii="新細明體" w:hAnsi="新細明體"/>
          <w:color w:val="FF0000"/>
          <w:sz w:val="20"/>
          <w:szCs w:val="20"/>
        </w:rPr>
        <w:t>】</w:t>
      </w:r>
      <w:r>
        <w:rPr>
          <w:rFonts w:ascii="新細明體" w:hAnsi="新細明體" w:hint="eastAsia"/>
          <w:sz w:val="20"/>
          <w:szCs w:val="20"/>
        </w:rPr>
        <w:t>位於</w:t>
      </w:r>
      <w:r w:rsidRPr="003F7B3D">
        <w:rPr>
          <w:rFonts w:ascii="新細明體" w:hAnsi="新細明體"/>
          <w:sz w:val="20"/>
          <w:szCs w:val="20"/>
        </w:rPr>
        <w:t>峴港市約</w:t>
      </w:r>
      <w:smartTag w:uri="urn:schemas-microsoft-com:office:smarttags" w:element="chmetcnv">
        <w:smartTagPr>
          <w:attr w:name="UnitName" w:val="公里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F7B3D">
          <w:rPr>
            <w:rFonts w:ascii="新細明體" w:hAnsi="新細明體"/>
            <w:sz w:val="20"/>
            <w:szCs w:val="20"/>
          </w:rPr>
          <w:t>30公里</w:t>
        </w:r>
      </w:smartTag>
      <w:r w:rsidRPr="003F7B3D">
        <w:rPr>
          <w:rFonts w:ascii="新細明體" w:hAnsi="新細明體"/>
          <w:sz w:val="20"/>
          <w:szCs w:val="20"/>
        </w:rPr>
        <w:t>處，充滿著中國文化色彩濃厚的古城，會安古城於17世紀時東南亞的國際港，也是當地越南主要貿易港。這古老的街道，百年古厝處處顯露了這而獨特的文化氣息，</w:t>
      </w:r>
      <w:r w:rsidRPr="003F7B3D">
        <w:rPr>
          <w:rFonts w:ascii="新細明體" w:hAnsi="新細明體" w:hint="eastAsia"/>
          <w:sz w:val="20"/>
          <w:szCs w:val="20"/>
        </w:rPr>
        <w:t>西元</w:t>
      </w:r>
      <w:r w:rsidRPr="003F7B3D">
        <w:rPr>
          <w:rFonts w:ascii="新細明體" w:hAnsi="新細明體"/>
          <w:sz w:val="20"/>
          <w:szCs w:val="20"/>
        </w:rPr>
        <w:t>1999年的12月被聯合國世界文教組織列為</w:t>
      </w:r>
      <w:r w:rsidRPr="00C3570E">
        <w:rPr>
          <w:rFonts w:ascii="新細明體" w:hAnsi="新細明體" w:hint="eastAsia"/>
          <w:color w:val="800000"/>
          <w:sz w:val="20"/>
          <w:szCs w:val="20"/>
        </w:rPr>
        <w:t>「</w:t>
      </w:r>
      <w:r w:rsidRPr="00C3570E">
        <w:rPr>
          <w:rFonts w:ascii="新細明體" w:hAnsi="新細明體"/>
          <w:color w:val="800000"/>
          <w:sz w:val="20"/>
          <w:szCs w:val="20"/>
        </w:rPr>
        <w:t>世界文化遺</w:t>
      </w:r>
      <w:r>
        <w:rPr>
          <w:rFonts w:ascii="新細明體" w:hAnsi="新細明體" w:hint="eastAsia"/>
          <w:color w:val="800000"/>
          <w:sz w:val="20"/>
          <w:szCs w:val="20"/>
        </w:rPr>
        <w:t>產</w:t>
      </w:r>
      <w:r w:rsidRPr="00C3570E">
        <w:rPr>
          <w:rFonts w:ascii="新細明體" w:hAnsi="新細明體" w:hint="eastAsia"/>
          <w:color w:val="800000"/>
          <w:sz w:val="20"/>
          <w:szCs w:val="20"/>
        </w:rPr>
        <w:t>」</w:t>
      </w:r>
      <w:r w:rsidRPr="003F7B3D">
        <w:rPr>
          <w:rFonts w:ascii="新細明體" w:hAnsi="新細明體"/>
          <w:sz w:val="20"/>
          <w:szCs w:val="20"/>
        </w:rPr>
        <w:t>，走入古城有如一座活生生的博物館，聚有百年以上歷史文化。</w:t>
      </w:r>
    </w:p>
    <w:p w:rsidR="00934D22" w:rsidRDefault="001C7D9A" w:rsidP="00686DD4">
      <w:pPr>
        <w:jc w:val="both"/>
        <w:rPr>
          <w:rFonts w:ascii="新細明體" w:hAnsi="新細明體"/>
          <w:kern w:val="0"/>
          <w:sz w:val="20"/>
          <w:szCs w:val="20"/>
        </w:rPr>
      </w:pPr>
      <w:r>
        <w:rPr>
          <w:rFonts w:ascii="新細明體" w:hAnsi="新細明體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67310</wp:posOffset>
            </wp:positionV>
            <wp:extent cx="1533525" cy="1060450"/>
            <wp:effectExtent l="0" t="0" r="9525" b="6350"/>
            <wp:wrapSquare wrapText="bothSides"/>
            <wp:docPr id="67" name="圖片 67" descr="會安日本橋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會安日本橋-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DD4" w:rsidRPr="00DA2A13">
        <w:rPr>
          <w:rFonts w:ascii="新細明體" w:hAnsi="新細明體"/>
          <w:color w:val="0000FF"/>
          <w:sz w:val="20"/>
          <w:szCs w:val="20"/>
        </w:rPr>
        <w:t>「</w:t>
      </w:r>
      <w:r w:rsidR="00686DD4" w:rsidRPr="00DA2A13">
        <w:rPr>
          <w:rFonts w:ascii="新細明體" w:hAnsi="新細明體" w:hint="eastAsia"/>
          <w:color w:val="0000FF"/>
          <w:kern w:val="0"/>
          <w:sz w:val="20"/>
          <w:szCs w:val="20"/>
        </w:rPr>
        <w:t>廣肇會館</w:t>
      </w:r>
      <w:r w:rsidR="00686DD4" w:rsidRPr="00DA2A13">
        <w:rPr>
          <w:color w:val="0000FF"/>
          <w:kern w:val="0"/>
          <w:sz w:val="20"/>
          <w:szCs w:val="20"/>
        </w:rPr>
        <w:t>Quang Dong</w:t>
      </w:r>
      <w:r w:rsidR="00686DD4" w:rsidRPr="00DA2A13">
        <w:rPr>
          <w:rFonts w:ascii="新細明體" w:hAnsi="新細明體"/>
          <w:color w:val="0000FF"/>
          <w:sz w:val="20"/>
          <w:szCs w:val="20"/>
        </w:rPr>
        <w:t>」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建於1786年，此會館由廣東商人</w:t>
      </w:r>
      <w:r w:rsidR="00686DD4">
        <w:rPr>
          <w:rFonts w:ascii="新細明體" w:hAnsi="新細明體" w:hint="eastAsia"/>
          <w:kern w:val="0"/>
          <w:sz w:val="20"/>
          <w:szCs w:val="20"/>
        </w:rPr>
        <w:t>與肇州同鄉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所興建的，正殿供奉關</w:t>
      </w:r>
      <w:r w:rsidR="00686DD4">
        <w:rPr>
          <w:rFonts w:ascii="新細明體" w:hAnsi="新細明體" w:hint="eastAsia"/>
          <w:kern w:val="0"/>
          <w:sz w:val="20"/>
          <w:szCs w:val="20"/>
        </w:rPr>
        <w:t>公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，入口處兩側更繪有桃園結義和關公千里送嫂的彩圖，會館內還有一座華麗的水池，用</w:t>
      </w:r>
      <w:r w:rsidR="00686DD4">
        <w:rPr>
          <w:rFonts w:ascii="新細明體" w:hAnsi="新細明體" w:hint="eastAsia"/>
          <w:kern w:val="0"/>
          <w:sz w:val="20"/>
          <w:szCs w:val="20"/>
        </w:rPr>
        <w:t>磁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磚</w:t>
      </w:r>
      <w:r w:rsidR="00686DD4">
        <w:rPr>
          <w:rFonts w:ascii="新細明體" w:hAnsi="新細明體" w:hint="eastAsia"/>
          <w:kern w:val="0"/>
          <w:sz w:val="20"/>
          <w:szCs w:val="20"/>
        </w:rPr>
        <w:t>與陶瓷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鑲出精緻的</w:t>
      </w:r>
      <w:r w:rsidR="00686DD4">
        <w:rPr>
          <w:rFonts w:ascii="新細明體" w:hAnsi="新細明體" w:hint="eastAsia"/>
          <w:kern w:val="0"/>
          <w:sz w:val="20"/>
          <w:szCs w:val="20"/>
        </w:rPr>
        <w:t>九頭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龍</w:t>
      </w:r>
      <w:r w:rsidR="00686DD4">
        <w:rPr>
          <w:rFonts w:ascii="新細明體" w:hAnsi="新細明體" w:hint="eastAsia"/>
          <w:kern w:val="0"/>
          <w:sz w:val="20"/>
          <w:szCs w:val="20"/>
        </w:rPr>
        <w:t>像</w:t>
      </w:r>
      <w:r w:rsidR="00686DD4" w:rsidRPr="000A5DE6">
        <w:rPr>
          <w:rFonts w:ascii="新細明體" w:hAnsi="新細明體" w:hint="eastAsia"/>
          <w:kern w:val="0"/>
          <w:sz w:val="20"/>
          <w:szCs w:val="20"/>
        </w:rPr>
        <w:t>。</w:t>
      </w:r>
    </w:p>
    <w:p w:rsidR="00931633" w:rsidRDefault="00931633" w:rsidP="00686DD4">
      <w:pPr>
        <w:jc w:val="both"/>
        <w:rPr>
          <w:rFonts w:ascii="新細明體" w:hAnsi="新細明體"/>
          <w:color w:val="0000FF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「</w:t>
      </w:r>
      <w:r w:rsidRPr="00C91BC2">
        <w:rPr>
          <w:rFonts w:ascii="新細明體" w:hAnsi="新細明體" w:hint="eastAsia"/>
          <w:color w:val="0000FF"/>
          <w:sz w:val="20"/>
          <w:szCs w:val="20"/>
        </w:rPr>
        <w:t>福建會館</w:t>
      </w:r>
      <w:r w:rsidRPr="00C91BC2">
        <w:rPr>
          <w:color w:val="0000FF"/>
          <w:kern w:val="0"/>
          <w:sz w:val="20"/>
          <w:szCs w:val="20"/>
        </w:rPr>
        <w:t>PhucKien</w:t>
      </w:r>
      <w:r w:rsidRPr="00DA2A13">
        <w:rPr>
          <w:rFonts w:ascii="新細明體" w:hAnsi="新細明體" w:hint="eastAsia"/>
          <w:color w:val="0000FF"/>
          <w:sz w:val="20"/>
          <w:szCs w:val="20"/>
        </w:rPr>
        <w:t>」</w:t>
      </w:r>
      <w:r w:rsidRPr="003F7B3D">
        <w:rPr>
          <w:rFonts w:ascii="新細明體" w:hAnsi="新細明體" w:hint="eastAsia"/>
          <w:sz w:val="20"/>
          <w:szCs w:val="20"/>
        </w:rPr>
        <w:t>為族群集會所建，之後成為供奉媽祖的寺廟</w:t>
      </w:r>
      <w:r>
        <w:rPr>
          <w:rFonts w:ascii="新細明體" w:hAnsi="新細明體" w:hint="eastAsia"/>
          <w:sz w:val="20"/>
          <w:szCs w:val="20"/>
        </w:rPr>
        <w:t>，</w:t>
      </w:r>
      <w:r w:rsidRPr="003F7B3D">
        <w:rPr>
          <w:rFonts w:ascii="新細明體" w:hAnsi="新細明體" w:hint="eastAsia"/>
          <w:sz w:val="20"/>
          <w:szCs w:val="20"/>
        </w:rPr>
        <w:t>在此可以看看精巧的璧飾、雕像身上紅色及綠色的外表、中國帆船的複品。</w:t>
      </w:r>
    </w:p>
    <w:p w:rsidR="00686DD4" w:rsidRDefault="00686DD4" w:rsidP="00686DD4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color w:val="0000FF"/>
          <w:kern w:val="0"/>
          <w:sz w:val="20"/>
          <w:szCs w:val="20"/>
        </w:rPr>
        <w:t>「</w:t>
      </w:r>
      <w:r w:rsidRPr="00553DF2">
        <w:rPr>
          <w:rFonts w:ascii="新細明體" w:hAnsi="新細明體" w:hint="eastAsia"/>
          <w:color w:val="0000FF"/>
          <w:kern w:val="0"/>
          <w:sz w:val="20"/>
          <w:szCs w:val="20"/>
        </w:rPr>
        <w:t>進記古宅</w:t>
      </w:r>
      <w:r w:rsidRPr="00553DF2">
        <w:rPr>
          <w:color w:val="0000FF"/>
          <w:kern w:val="0"/>
          <w:sz w:val="20"/>
          <w:szCs w:val="20"/>
        </w:rPr>
        <w:t>Tan Ky House</w:t>
      </w:r>
      <w:r>
        <w:rPr>
          <w:rFonts w:ascii="新細明體" w:hAnsi="新細明體" w:hint="eastAsia"/>
          <w:color w:val="0000FF"/>
          <w:kern w:val="0"/>
          <w:sz w:val="20"/>
          <w:szCs w:val="20"/>
        </w:rPr>
        <w:t>」</w:t>
      </w:r>
      <w:r w:rsidRPr="000A5DE6">
        <w:rPr>
          <w:rFonts w:ascii="新細明體" w:hAnsi="新細明體" w:hint="eastAsia"/>
          <w:kern w:val="0"/>
          <w:sz w:val="20"/>
          <w:szCs w:val="20"/>
        </w:rPr>
        <w:t>是會安最古老也是保留最完整的古宅之一。該建築興建於19世紀初期，表現出17世紀時居住於會安的</w:t>
      </w:r>
      <w:r w:rsidRPr="000A5DE6">
        <w:rPr>
          <w:rFonts w:ascii="新細明體" w:hAnsi="新細明體"/>
          <w:kern w:val="0"/>
          <w:sz w:val="20"/>
          <w:szCs w:val="20"/>
        </w:rPr>
        <w:t>的中、日、越三大民族的文化</w:t>
      </w:r>
      <w:r w:rsidRPr="000A5DE6">
        <w:rPr>
          <w:rFonts w:ascii="新細明體" w:hAnsi="新細明體" w:hint="eastAsia"/>
          <w:kern w:val="0"/>
          <w:sz w:val="20"/>
          <w:szCs w:val="20"/>
        </w:rPr>
        <w:t>特色</w:t>
      </w:r>
      <w:r w:rsidRPr="000A5DE6">
        <w:rPr>
          <w:rFonts w:ascii="新細明體" w:hAnsi="新細明體"/>
          <w:kern w:val="0"/>
          <w:sz w:val="20"/>
          <w:szCs w:val="20"/>
        </w:rPr>
        <w:t>融合</w:t>
      </w:r>
      <w:r w:rsidRPr="000A5DE6">
        <w:rPr>
          <w:rFonts w:ascii="新細明體" w:hAnsi="新細明體" w:hint="eastAsia"/>
          <w:kern w:val="0"/>
          <w:sz w:val="20"/>
          <w:szCs w:val="20"/>
        </w:rPr>
        <w:t>。</w:t>
      </w:r>
      <w:r w:rsidRPr="000A5DE6">
        <w:rPr>
          <w:rFonts w:ascii="新細明體" w:hAnsi="新細明體"/>
          <w:kern w:val="0"/>
          <w:sz w:val="20"/>
          <w:szCs w:val="20"/>
        </w:rPr>
        <w:t>根據記載晉家族在16世紀末期淪為中國的政治難民，因此舉家遷移到越南，而這棟商宅便花費了8年的時間建造，至今依然保持原始風格。古宅的狹窄的門面是商家，內部空間狹窄，後方的小天井則直通河流，這是方便讓當時的商人在洪水氾濫時，方便將貨品搬運到二樓之故。然而中國對越南在建築、藝術及文學上的強烈影響，在此處處可見。</w:t>
      </w:r>
    </w:p>
    <w:p w:rsidR="00B74034" w:rsidRDefault="00686DD4" w:rsidP="007750C3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「</w:t>
      </w:r>
      <w:r w:rsidRPr="003F7B3D">
        <w:rPr>
          <w:rFonts w:ascii="新細明體" w:hAnsi="新細明體" w:hint="eastAsia"/>
          <w:color w:val="0000FF"/>
          <w:sz w:val="20"/>
          <w:szCs w:val="20"/>
        </w:rPr>
        <w:t>日本橋</w:t>
      </w:r>
      <w:r>
        <w:rPr>
          <w:rFonts w:ascii="新細明體" w:hAnsi="新細明體" w:hint="eastAsia"/>
          <w:color w:val="0000FF"/>
          <w:sz w:val="20"/>
          <w:szCs w:val="20"/>
        </w:rPr>
        <w:t>」</w:t>
      </w:r>
      <w:r w:rsidRPr="003F7B3D">
        <w:rPr>
          <w:rFonts w:ascii="新細明體" w:hAnsi="新細明體" w:hint="eastAsia"/>
          <w:sz w:val="20"/>
          <w:szCs w:val="20"/>
        </w:rPr>
        <w:t>又稱來遠橋，西元1593年興建，由日本人建造的木造拱橋。當時這座橋是連結日本城與中國城。橋上有屋頂供遮蔽用，北側建有小寺廟。依據某個故事的說法，這座橋是猴年興建，狗年完成，因此兩側出入口分別由猴子與狗守護。</w:t>
      </w:r>
    </w:p>
    <w:p w:rsidR="00D72F31" w:rsidRDefault="00686DD4" w:rsidP="005E7BC8">
      <w:pPr>
        <w:rPr>
          <w:kern w:val="0"/>
          <w:sz w:val="20"/>
          <w:szCs w:val="20"/>
        </w:rPr>
      </w:pPr>
      <w:r w:rsidRPr="00D72F31">
        <w:rPr>
          <w:sz w:val="20"/>
          <w:szCs w:val="20"/>
        </w:rPr>
        <w:t>漫步於會安古城，民家、會館、寺廟、市場、碼頭等等不同樣式的建築集中於古城，為中古時期象徵東方的城市提供一個最</w:t>
      </w:r>
      <w:r w:rsidRPr="00D72F31">
        <w:rPr>
          <w:sz w:val="20"/>
          <w:szCs w:val="20"/>
        </w:rPr>
        <w:lastRenderedPageBreak/>
        <w:t>佳例證，彷彿時光倒流。</w:t>
      </w:r>
      <w:r w:rsidRPr="00D72F31">
        <w:rPr>
          <w:kern w:val="0"/>
          <w:sz w:val="20"/>
          <w:szCs w:val="20"/>
        </w:rPr>
        <w:t>在此我們特別為您</w:t>
      </w:r>
      <w:r w:rsidRPr="00D72F31">
        <w:rPr>
          <w:color w:val="632423"/>
          <w:kern w:val="0"/>
          <w:sz w:val="20"/>
          <w:szCs w:val="20"/>
        </w:rPr>
        <w:t>安排乘坐三輪車遊覽古城</w:t>
      </w:r>
      <w:r w:rsidRPr="00D72F31">
        <w:rPr>
          <w:kern w:val="0"/>
          <w:sz w:val="20"/>
          <w:szCs w:val="20"/>
        </w:rPr>
        <w:t>，欣賞十七世紀古港，古老的街道，百年古厝處處顯露了這而獨特的文化氣息。</w:t>
      </w:r>
    </w:p>
    <w:p w:rsidR="007750C3" w:rsidRPr="00FB4784" w:rsidRDefault="00FB4784" w:rsidP="00931633">
      <w:pPr>
        <w:jc w:val="both"/>
        <w:rPr>
          <w:rFonts w:ascii="新細明體" w:hAnsi="新細明體"/>
          <w:kern w:val="0"/>
          <w:sz w:val="20"/>
          <w:szCs w:val="20"/>
        </w:rPr>
      </w:pPr>
      <w:r w:rsidRPr="004F43A9">
        <w:rPr>
          <w:rFonts w:ascii="新細明體" w:hAnsi="新細明體" w:hint="eastAsia"/>
          <w:color w:val="0000FF"/>
          <w:sz w:val="20"/>
          <w:szCs w:val="20"/>
        </w:rPr>
        <w:t>【會安燈籠DIY</w:t>
      </w:r>
      <w:r>
        <w:rPr>
          <w:rFonts w:ascii="新細明體" w:hAnsi="新細明體" w:hint="eastAsia"/>
          <w:color w:val="0000FF"/>
          <w:sz w:val="20"/>
          <w:szCs w:val="20"/>
        </w:rPr>
        <w:t>+下午茶</w:t>
      </w:r>
      <w:r w:rsidRPr="004F43A9">
        <w:rPr>
          <w:rFonts w:ascii="新細明體" w:hAnsi="新細明體" w:hint="eastAsia"/>
          <w:color w:val="0000FF"/>
          <w:sz w:val="20"/>
          <w:szCs w:val="20"/>
        </w:rPr>
        <w:t>】</w:t>
      </w:r>
      <w:r w:rsidRPr="00C2706D">
        <w:rPr>
          <w:rFonts w:ascii="新細明體" w:hAnsi="新細明體" w:hint="eastAsia"/>
          <w:sz w:val="20"/>
          <w:szCs w:val="20"/>
        </w:rPr>
        <w:t>特別安</w:t>
      </w:r>
      <w:r>
        <w:rPr>
          <w:rFonts w:ascii="新細明體" w:hAnsi="新細明體" w:hint="eastAsia"/>
          <w:sz w:val="20"/>
          <w:szCs w:val="20"/>
        </w:rPr>
        <w:t>排</w:t>
      </w:r>
      <w:r w:rsidRPr="00C2706D">
        <w:rPr>
          <w:rFonts w:ascii="新細明體" w:hAnsi="新細明體"/>
          <w:sz w:val="20"/>
          <w:szCs w:val="20"/>
        </w:rPr>
        <w:t>實地體</w:t>
      </w:r>
      <w:r>
        <w:rPr>
          <w:rFonts w:ascii="新細明體" w:hAnsi="新細明體" w:hint="eastAsia"/>
          <w:sz w:val="20"/>
          <w:szCs w:val="20"/>
        </w:rPr>
        <w:t>驗自己動手</w:t>
      </w:r>
      <w:r w:rsidRPr="00C2706D">
        <w:rPr>
          <w:rFonts w:ascii="新細明體" w:hAnsi="新細明體"/>
          <w:sz w:val="20"/>
          <w:szCs w:val="20"/>
        </w:rPr>
        <w:t>製作燈籠的民俗技藝</w:t>
      </w:r>
      <w:r>
        <w:rPr>
          <w:rFonts w:ascii="新細明體" w:hAnsi="新細明體"/>
          <w:sz w:val="20"/>
          <w:szCs w:val="20"/>
        </w:rPr>
        <w:t>，</w:t>
      </w:r>
      <w:r>
        <w:rPr>
          <w:rFonts w:ascii="新細明體" w:hAnsi="新細明體" w:hint="eastAsia"/>
          <w:sz w:val="20"/>
          <w:szCs w:val="20"/>
        </w:rPr>
        <w:t>並享受悠閒的下午茶</w:t>
      </w:r>
      <w:r w:rsidRPr="00C2706D">
        <w:rPr>
          <w:rFonts w:ascii="新細明體" w:hAnsi="新細明體" w:hint="eastAsia"/>
          <w:sz w:val="20"/>
          <w:szCs w:val="20"/>
        </w:rPr>
        <w:t>。</w:t>
      </w:r>
    </w:p>
    <w:tbl>
      <w:tblPr>
        <w:tblpPr w:leftFromText="180" w:rightFromText="180" w:vertAnchor="text" w:horzAnchor="margin" w:tblpY="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50"/>
        <w:gridCol w:w="1134"/>
        <w:gridCol w:w="2268"/>
        <w:gridCol w:w="2548"/>
      </w:tblGrid>
      <w:tr w:rsidR="00F36C96" w:rsidRPr="008147A7" w:rsidTr="00573336">
        <w:trPr>
          <w:trHeight w:val="20"/>
        </w:trPr>
        <w:tc>
          <w:tcPr>
            <w:tcW w:w="485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F36C96" w:rsidRPr="00F36C96" w:rsidRDefault="00F36C96" w:rsidP="0053645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宿：</w:t>
            </w:r>
            <w:hyperlink r:id="rId22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Grand Mercure Hotel</w:t>
              </w:r>
            </w:hyperlink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23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Novotel Premier Hotel</w:t>
              </w:r>
            </w:hyperlink>
          </w:p>
          <w:p w:rsidR="00F36C96" w:rsidRPr="00F36C96" w:rsidRDefault="00F36C96" w:rsidP="0053645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</w:t>
            </w:r>
            <w:hyperlink r:id="rId24" w:history="1">
              <w:r w:rsidRPr="00F36C96">
                <w:rPr>
                  <w:rStyle w:val="a9"/>
                  <w:rFonts w:ascii="Times New Roman" w:hAnsi="Times New Roman" w:cs="Times New Roman"/>
                  <w:b w:val="0"/>
                  <w:sz w:val="20"/>
                  <w:szCs w:val="20"/>
                </w:rPr>
                <w:t>Fusion Suites Da Nang</w:t>
              </w:r>
            </w:hyperlink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或同級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D72F3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D72F3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5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36C96" w:rsidRPr="008147A7" w:rsidRDefault="00F36C96" w:rsidP="00D72F3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AF5332" w:rsidRPr="008147A7" w:rsidTr="00573336">
        <w:trPr>
          <w:trHeight w:val="20"/>
        </w:trPr>
        <w:tc>
          <w:tcPr>
            <w:tcW w:w="485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8147A7" w:rsidRDefault="00AF5332" w:rsidP="0001618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8147A7" w:rsidRDefault="00AF5332" w:rsidP="0001618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3F7B3D" w:rsidRDefault="00AF5332" w:rsidP="00AF5332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迦南島</w:t>
            </w:r>
            <w:r w:rsidRPr="003F7B3D">
              <w:rPr>
                <w:rFonts w:ascii="新細明體" w:hAnsi="新細明體" w:hint="eastAsia"/>
                <w:sz w:val="20"/>
                <w:szCs w:val="20"/>
              </w:rPr>
              <w:t>風味</w:t>
            </w:r>
            <w:r>
              <w:rPr>
                <w:rFonts w:ascii="新細明體" w:hAnsi="新細明體" w:hint="eastAsia"/>
                <w:sz w:val="20"/>
                <w:szCs w:val="20"/>
              </w:rPr>
              <w:t>料理</w:t>
            </w:r>
          </w:p>
        </w:tc>
        <w:tc>
          <w:tcPr>
            <w:tcW w:w="25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F5332" w:rsidRPr="00725A4E" w:rsidRDefault="003755A6" w:rsidP="005B2C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GODA</w:t>
            </w:r>
            <w:r w:rsidR="00AF5332" w:rsidRPr="00725A4E">
              <w:rPr>
                <w:sz w:val="20"/>
                <w:szCs w:val="20"/>
              </w:rPr>
              <w:t>會安風味</w:t>
            </w:r>
          </w:p>
        </w:tc>
      </w:tr>
      <w:bookmarkEnd w:id="0"/>
    </w:tbl>
    <w:p w:rsidR="001C7D9A" w:rsidRDefault="001C7D9A" w:rsidP="005E7BC8">
      <w:pPr>
        <w:jc w:val="both"/>
        <w:rPr>
          <w:rFonts w:ascii="新細明體" w:hAnsi="新細明體"/>
          <w:b/>
          <w:bCs/>
        </w:rPr>
      </w:pPr>
    </w:p>
    <w:p w:rsidR="001C7D9A" w:rsidRDefault="001C7D9A" w:rsidP="005E7BC8">
      <w:pPr>
        <w:jc w:val="both"/>
        <w:rPr>
          <w:rFonts w:ascii="新細明體" w:hAnsi="新細明體"/>
          <w:b/>
          <w:bCs/>
        </w:rPr>
      </w:pPr>
    </w:p>
    <w:p w:rsidR="008147A7" w:rsidRPr="0010583D" w:rsidRDefault="008147A7" w:rsidP="005E7BC8">
      <w:pPr>
        <w:jc w:val="both"/>
        <w:rPr>
          <w:rFonts w:ascii="新細明體" w:hAnsi="新細明體"/>
          <w:b/>
          <w:bCs/>
        </w:rPr>
      </w:pPr>
      <w:r w:rsidRPr="0010583D">
        <w:rPr>
          <w:rFonts w:ascii="新細明體" w:hAnsi="新細明體" w:hint="eastAsia"/>
          <w:b/>
          <w:bCs/>
        </w:rPr>
        <w:t>第五天</w:t>
      </w:r>
      <w:r w:rsidR="00BB0BDD">
        <w:rPr>
          <w:rFonts w:ascii="新細明體" w:hAnsi="新細明體" w:hint="eastAsia"/>
          <w:b/>
          <w:bCs/>
        </w:rPr>
        <w:t>峴港</w:t>
      </w:r>
      <w:r w:rsidRPr="0010583D">
        <w:rPr>
          <w:rFonts w:ascii="新細明體" w:hAnsi="新細明體" w:hint="eastAsia"/>
          <w:b/>
          <w:lang w:val="zh-TW"/>
        </w:rPr>
        <w:sym w:font="Wingdings" w:char="F051"/>
      </w:r>
      <w:r w:rsidRPr="0010583D">
        <w:rPr>
          <w:rFonts w:ascii="新細明體" w:hAnsi="新細明體" w:cs="細明體" w:hint="eastAsia"/>
          <w:b/>
          <w:bCs/>
        </w:rPr>
        <w:t>桃園國際機場</w:t>
      </w:r>
    </w:p>
    <w:p w:rsidR="005E7BC8" w:rsidRPr="005E7BC8" w:rsidRDefault="00427B2D" w:rsidP="00427B2D">
      <w:pPr>
        <w:jc w:val="both"/>
        <w:rPr>
          <w:rFonts w:ascii="新細明體" w:hAnsi="新細明體"/>
          <w:color w:val="0000FF"/>
          <w:sz w:val="20"/>
          <w:szCs w:val="20"/>
        </w:rPr>
      </w:pPr>
      <w:r w:rsidRPr="00A15A9C">
        <w:rPr>
          <w:rFonts w:hint="eastAsia"/>
          <w:sz w:val="20"/>
          <w:szCs w:val="20"/>
        </w:rPr>
        <w:t>今日</w:t>
      </w:r>
      <w:r>
        <w:rPr>
          <w:rFonts w:hint="eastAsia"/>
          <w:sz w:val="20"/>
          <w:szCs w:val="20"/>
        </w:rPr>
        <w:t>於飯店內</w:t>
      </w:r>
      <w:r w:rsidRPr="00A15A9C">
        <w:rPr>
          <w:rFonts w:hint="eastAsia"/>
          <w:sz w:val="20"/>
          <w:szCs w:val="20"/>
        </w:rPr>
        <w:t>享用</w:t>
      </w:r>
      <w:r w:rsidRPr="00A15A9C">
        <w:rPr>
          <w:sz w:val="20"/>
          <w:szCs w:val="20"/>
        </w:rPr>
        <w:t>早餐</w:t>
      </w:r>
      <w:r w:rsidRPr="00A15A9C">
        <w:rPr>
          <w:rFonts w:hint="eastAsia"/>
          <w:sz w:val="20"/>
          <w:szCs w:val="20"/>
        </w:rPr>
        <w:t>，整理行裝</w:t>
      </w:r>
      <w:r>
        <w:rPr>
          <w:rFonts w:hint="eastAsia"/>
          <w:sz w:val="20"/>
          <w:szCs w:val="20"/>
        </w:rPr>
        <w:t>，</w:t>
      </w:r>
      <w:r w:rsidRPr="00A15A9C">
        <w:rPr>
          <w:sz w:val="20"/>
          <w:szCs w:val="20"/>
        </w:rPr>
        <w:t>帶著依依不捨的心情，</w:t>
      </w:r>
      <w:r w:rsidRPr="00A15A9C">
        <w:rPr>
          <w:rFonts w:hint="eastAsia"/>
          <w:sz w:val="20"/>
          <w:szCs w:val="20"/>
        </w:rPr>
        <w:t>搭機</w:t>
      </w:r>
      <w:r w:rsidRPr="00A15A9C">
        <w:rPr>
          <w:sz w:val="20"/>
          <w:szCs w:val="20"/>
        </w:rPr>
        <w:t>返回溫暖的家</w:t>
      </w:r>
      <w:r w:rsidR="007750C3">
        <w:rPr>
          <w:rFonts w:hint="eastAsia"/>
          <w:sz w:val="20"/>
          <w:szCs w:val="20"/>
        </w:rPr>
        <w:t>，</w:t>
      </w:r>
      <w:r w:rsidRPr="00A15A9C">
        <w:rPr>
          <w:sz w:val="20"/>
          <w:szCs w:val="20"/>
        </w:rPr>
        <w:t>結束此趟充滿感性的</w:t>
      </w:r>
      <w:r w:rsidRPr="00A15A9C">
        <w:rPr>
          <w:rFonts w:hint="eastAsia"/>
          <w:sz w:val="20"/>
          <w:szCs w:val="20"/>
        </w:rPr>
        <w:t>發峴</w:t>
      </w:r>
      <w:r w:rsidRPr="00A15A9C">
        <w:rPr>
          <w:sz w:val="20"/>
          <w:szCs w:val="20"/>
        </w:rPr>
        <w:t>中越之旅。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20"/>
        <w:gridCol w:w="1134"/>
        <w:gridCol w:w="2268"/>
        <w:gridCol w:w="2578"/>
      </w:tblGrid>
      <w:tr w:rsidR="00AC7B69" w:rsidRPr="008147A7" w:rsidTr="00573336">
        <w:trPr>
          <w:trHeight w:val="20"/>
          <w:jc w:val="center"/>
        </w:trPr>
        <w:tc>
          <w:tcPr>
            <w:tcW w:w="482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ind w:leftChars="-1" w:left="-2" w:firstLineChars="50" w:firstLine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宿：</w:t>
            </w:r>
            <w:r w:rsidR="00145147" w:rsidRPr="008147A7">
              <w:rPr>
                <w:sz w:val="20"/>
                <w:szCs w:val="20"/>
              </w:rPr>
              <w:t>溫暖的家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5E7BC8" w:rsidRPr="008147A7" w:rsidTr="00573336">
        <w:trPr>
          <w:trHeight w:val="20"/>
          <w:jc w:val="center"/>
        </w:trPr>
        <w:tc>
          <w:tcPr>
            <w:tcW w:w="482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8147A7" w:rsidRDefault="005E7BC8" w:rsidP="008147A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8147A7" w:rsidRDefault="005E7BC8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2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664976" w:rsidRDefault="0001341A" w:rsidP="0001341A">
            <w:pPr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機上簡餐</w:t>
            </w:r>
          </w:p>
        </w:tc>
        <w:tc>
          <w:tcPr>
            <w:tcW w:w="25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5E7BC8" w:rsidRDefault="005E7BC8" w:rsidP="008147A7">
            <w:pPr>
              <w:jc w:val="center"/>
              <w:rPr>
                <w:sz w:val="20"/>
                <w:szCs w:val="20"/>
              </w:rPr>
            </w:pPr>
            <w:r w:rsidRPr="005E7BC8">
              <w:rPr>
                <w:sz w:val="20"/>
                <w:szCs w:val="20"/>
              </w:rPr>
              <w:t>x</w:t>
            </w:r>
          </w:p>
        </w:tc>
      </w:tr>
    </w:tbl>
    <w:p w:rsidR="00ED53D4" w:rsidRDefault="00ED53D4" w:rsidP="00AF2F15">
      <w:pPr>
        <w:jc w:val="center"/>
        <w:rPr>
          <w:rFonts w:ascii="新細明體" w:hAnsi="新細明體"/>
          <w:sz w:val="20"/>
          <w:szCs w:val="20"/>
        </w:rPr>
      </w:pPr>
      <w:r w:rsidRPr="003A630B">
        <w:rPr>
          <w:rFonts w:ascii="新細明體" w:hAnsi="新細明體" w:hint="eastAsia"/>
          <w:sz w:val="20"/>
          <w:szCs w:val="20"/>
        </w:rPr>
        <w:t>※上述行程順序、內容僅供參考，實際狀況如遇不可抗拒因素而變動，請依當地旅行社安排為準※</w:t>
      </w:r>
    </w:p>
    <w:p w:rsidR="00ED53D4" w:rsidRDefault="00ED53D4" w:rsidP="00AF2F15">
      <w:pPr>
        <w:jc w:val="center"/>
        <w:rPr>
          <w:rFonts w:ascii="新細明體" w:hAnsi="新細明體"/>
          <w:sz w:val="20"/>
          <w:szCs w:val="20"/>
        </w:rPr>
      </w:pPr>
    </w:p>
    <w:p w:rsidR="00DF0D04" w:rsidRPr="007750C3" w:rsidRDefault="00504BE5" w:rsidP="007750C3">
      <w:pPr>
        <w:rPr>
          <w:color w:val="0000FF"/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750570" cy="1254760"/>
            <wp:effectExtent l="0" t="0" r="0" b="0"/>
            <wp:wrapTight wrapText="bothSides">
              <wp:wrapPolygon edited="0">
                <wp:start x="0" y="0"/>
                <wp:lineTo x="0" y="21316"/>
                <wp:lineTo x="20832" y="21316"/>
                <wp:lineTo x="20832" y="0"/>
                <wp:lineTo x="0" y="0"/>
              </wp:wrapPolygon>
            </wp:wrapTight>
            <wp:docPr id="54" name="圖片 54" descr="http://www.beihai2000.com/images/viet/2006/228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eihai2000.com/images/viet/2006/2288551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41B" w:rsidRPr="007750C3">
        <w:rPr>
          <w:color w:val="0000FF"/>
          <w:sz w:val="20"/>
          <w:szCs w:val="20"/>
        </w:rPr>
        <w:t>越南簽証準備資料</w:t>
      </w:r>
      <w:r w:rsidR="00C9641B" w:rsidRPr="007750C3">
        <w:rPr>
          <w:rFonts w:hint="eastAsia"/>
          <w:color w:val="0000FF"/>
          <w:sz w:val="20"/>
          <w:szCs w:val="20"/>
        </w:rPr>
        <w:t>：</w:t>
      </w:r>
      <w:r w:rsidR="00C9641B" w:rsidRPr="007750C3">
        <w:rPr>
          <w:color w:val="0000FF"/>
          <w:sz w:val="20"/>
          <w:szCs w:val="20"/>
        </w:rPr>
        <w:t>1.</w:t>
      </w:r>
      <w:r w:rsidR="00C9641B" w:rsidRPr="007750C3">
        <w:rPr>
          <w:rFonts w:hint="eastAsia"/>
          <w:color w:val="0000FF"/>
          <w:sz w:val="20"/>
          <w:szCs w:val="20"/>
        </w:rPr>
        <w:t>中華民國</w:t>
      </w:r>
      <w:r w:rsidR="00C9641B" w:rsidRPr="007750C3">
        <w:rPr>
          <w:color w:val="0000FF"/>
          <w:sz w:val="20"/>
          <w:szCs w:val="20"/>
        </w:rPr>
        <w:t>護照影本六個月以上有效期</w:t>
      </w:r>
      <w:r w:rsidR="00C9641B" w:rsidRPr="007750C3">
        <w:rPr>
          <w:rFonts w:hint="eastAsia"/>
          <w:color w:val="0000FF"/>
          <w:sz w:val="20"/>
          <w:szCs w:val="20"/>
        </w:rPr>
        <w:t>(</w:t>
      </w:r>
      <w:r w:rsidR="00C9641B" w:rsidRPr="007750C3">
        <w:rPr>
          <w:rFonts w:hint="eastAsia"/>
          <w:color w:val="0000FF"/>
          <w:sz w:val="20"/>
          <w:szCs w:val="20"/>
        </w:rPr>
        <w:t>外國護照需附正本</w:t>
      </w:r>
      <w:r w:rsidR="00C9641B" w:rsidRPr="007750C3">
        <w:rPr>
          <w:rFonts w:hint="eastAsia"/>
          <w:color w:val="0000FF"/>
          <w:sz w:val="20"/>
          <w:szCs w:val="20"/>
        </w:rPr>
        <w:t>)</w:t>
      </w:r>
    </w:p>
    <w:p w:rsidR="00ED53D4" w:rsidRPr="007750C3" w:rsidRDefault="00C9641B" w:rsidP="007750C3">
      <w:pPr>
        <w:rPr>
          <w:color w:val="0000FF"/>
          <w:sz w:val="20"/>
          <w:szCs w:val="20"/>
        </w:rPr>
      </w:pPr>
      <w:r w:rsidRPr="007750C3">
        <w:rPr>
          <w:color w:val="0000FF"/>
          <w:sz w:val="20"/>
          <w:szCs w:val="20"/>
        </w:rPr>
        <w:t>2.</w:t>
      </w:r>
      <w:r w:rsidRPr="007750C3">
        <w:rPr>
          <w:color w:val="0000FF"/>
          <w:sz w:val="20"/>
          <w:szCs w:val="20"/>
        </w:rPr>
        <w:t>兩吋彩色照片</w:t>
      </w:r>
      <w:r w:rsidR="00DF0D04" w:rsidRPr="007750C3">
        <w:rPr>
          <w:rFonts w:hint="eastAsia"/>
          <w:color w:val="0000FF"/>
          <w:sz w:val="20"/>
          <w:szCs w:val="20"/>
        </w:rPr>
        <w:t>(</w:t>
      </w:r>
      <w:r w:rsidR="00DF0D04" w:rsidRPr="007750C3">
        <w:rPr>
          <w:rFonts w:hint="eastAsia"/>
          <w:color w:val="0000FF"/>
          <w:sz w:val="20"/>
          <w:szCs w:val="20"/>
        </w:rPr>
        <w:t>需白底</w:t>
      </w:r>
      <w:r w:rsidR="00DF0D04" w:rsidRPr="007750C3">
        <w:rPr>
          <w:rFonts w:hint="eastAsia"/>
          <w:color w:val="0000FF"/>
          <w:sz w:val="20"/>
          <w:szCs w:val="20"/>
        </w:rPr>
        <w:t>)</w:t>
      </w:r>
      <w:r w:rsidRPr="007750C3">
        <w:rPr>
          <w:color w:val="0000FF"/>
          <w:sz w:val="20"/>
          <w:szCs w:val="20"/>
        </w:rPr>
        <w:t>二張</w:t>
      </w:r>
    </w:p>
    <w:p w:rsidR="00ED53D4" w:rsidRDefault="00ED53D4" w:rsidP="00ED53D4">
      <w:pPr>
        <w:rPr>
          <w:rFonts w:ascii="新細明體" w:hAnsi="新細明體"/>
          <w:color w:val="FF0000"/>
          <w:sz w:val="20"/>
          <w:szCs w:val="20"/>
        </w:rPr>
      </w:pPr>
      <w:r w:rsidRPr="00B561C4">
        <w:rPr>
          <w:rFonts w:ascii="新細明體" w:hAnsi="新細明體" w:hint="eastAsia"/>
          <w:color w:val="FF0000"/>
          <w:sz w:val="20"/>
          <w:szCs w:val="20"/>
        </w:rPr>
        <w:t>越南(觀光)免簽證國家：印尼、馬來西亞、新加坡、泰國、緬甸、柬埔寨、寮國、菲律賓、汶萊、日本、</w:t>
      </w:r>
    </w:p>
    <w:p w:rsidR="00ED53D4" w:rsidRPr="00B561C4" w:rsidRDefault="00ED53D4" w:rsidP="00ED53D4">
      <w:pPr>
        <w:rPr>
          <w:rFonts w:ascii="新細明體" w:hAnsi="新細明體"/>
          <w:color w:val="FF0000"/>
          <w:sz w:val="20"/>
          <w:szCs w:val="20"/>
        </w:rPr>
      </w:pPr>
      <w:r w:rsidRPr="00B561C4">
        <w:rPr>
          <w:rFonts w:ascii="新細明體" w:hAnsi="新細明體" w:hint="eastAsia"/>
          <w:color w:val="FF0000"/>
          <w:sz w:val="20"/>
          <w:szCs w:val="20"/>
        </w:rPr>
        <w:t>韓國、挪威、芬蘭</w:t>
      </w:r>
      <w:r w:rsidR="00207AE9" w:rsidRPr="00B561C4">
        <w:rPr>
          <w:rFonts w:ascii="新細明體" w:hAnsi="新細明體" w:hint="eastAsia"/>
          <w:color w:val="FF0000"/>
          <w:sz w:val="20"/>
          <w:szCs w:val="20"/>
        </w:rPr>
        <w:t>、</w:t>
      </w:r>
      <w:r w:rsidR="00207AE9">
        <w:rPr>
          <w:rFonts w:ascii="新細明體" w:hAnsi="新細明體" w:hint="eastAsia"/>
          <w:color w:val="FF0000"/>
          <w:sz w:val="20"/>
          <w:szCs w:val="20"/>
        </w:rPr>
        <w:t>丹麥、瑞典</w:t>
      </w:r>
      <w:r w:rsidRPr="00B561C4">
        <w:rPr>
          <w:rFonts w:ascii="新細明體" w:hAnsi="新細明體" w:hint="eastAsia"/>
          <w:color w:val="FF0000"/>
          <w:sz w:val="20"/>
          <w:szCs w:val="20"/>
        </w:rPr>
        <w:t>、俄羅斯、英國、法國、德國、西班牙、義大利。</w:t>
      </w:r>
    </w:p>
    <w:p w:rsidR="00DF0D04" w:rsidRDefault="00ED53D4" w:rsidP="00ED53D4">
      <w:pPr>
        <w:jc w:val="both"/>
        <w:rPr>
          <w:rFonts w:hAnsi="Calibri"/>
          <w:sz w:val="20"/>
          <w:szCs w:val="20"/>
        </w:rPr>
      </w:pPr>
      <w:r w:rsidRPr="00105528">
        <w:rPr>
          <w:rFonts w:ascii="新細明體" w:hAnsi="新細明體" w:cs="新細明體" w:hint="eastAsia"/>
          <w:bCs/>
          <w:color w:val="FF0066"/>
          <w:kern w:val="0"/>
          <w:sz w:val="20"/>
          <w:szCs w:val="20"/>
        </w:rPr>
        <w:t>★</w:t>
      </w:r>
      <w:r w:rsidRPr="000C580E">
        <w:rPr>
          <w:rFonts w:hAnsi="Calibri"/>
          <w:sz w:val="20"/>
          <w:szCs w:val="20"/>
        </w:rPr>
        <w:t>即日起</w:t>
      </w:r>
      <w:r w:rsidRPr="000C580E">
        <w:rPr>
          <w:sz w:val="20"/>
          <w:szCs w:val="20"/>
        </w:rPr>
        <w:t>~</w:t>
      </w:r>
      <w:r w:rsidRPr="000C580E">
        <w:rPr>
          <w:rFonts w:hAnsi="Calibri"/>
          <w:sz w:val="20"/>
          <w:szCs w:val="20"/>
        </w:rPr>
        <w:t>越南國家規定</w:t>
      </w:r>
      <w:r w:rsidRPr="000C580E">
        <w:rPr>
          <w:sz w:val="20"/>
          <w:szCs w:val="20"/>
        </w:rPr>
        <w:t>“</w:t>
      </w:r>
      <w:r w:rsidRPr="000C580E">
        <w:rPr>
          <w:rFonts w:hAnsi="Calibri"/>
          <w:sz w:val="20"/>
          <w:szCs w:val="20"/>
        </w:rPr>
        <w:t>未滿</w:t>
      </w:r>
      <w:r w:rsidRPr="000C580E">
        <w:rPr>
          <w:sz w:val="20"/>
          <w:szCs w:val="20"/>
        </w:rPr>
        <w:t>14</w:t>
      </w:r>
      <w:r w:rsidRPr="000C580E">
        <w:rPr>
          <w:rFonts w:hAnsi="Calibri"/>
          <w:sz w:val="20"/>
          <w:szCs w:val="20"/>
        </w:rPr>
        <w:t>歲小孩</w:t>
      </w:r>
      <w:r w:rsidRPr="000C580E">
        <w:rPr>
          <w:sz w:val="20"/>
          <w:szCs w:val="20"/>
        </w:rPr>
        <w:t>”(</w:t>
      </w:r>
      <w:r w:rsidRPr="000C580E">
        <w:rPr>
          <w:rFonts w:hAnsi="Calibri"/>
          <w:sz w:val="20"/>
          <w:szCs w:val="20"/>
        </w:rPr>
        <w:t>不分國籍</w:t>
      </w:r>
      <w:r w:rsidRPr="000C580E">
        <w:rPr>
          <w:sz w:val="20"/>
          <w:szCs w:val="20"/>
        </w:rPr>
        <w:t>) </w:t>
      </w:r>
      <w:r w:rsidRPr="000C580E">
        <w:rPr>
          <w:rFonts w:hAnsi="新細明體"/>
          <w:sz w:val="20"/>
          <w:szCs w:val="20"/>
        </w:rPr>
        <w:t>，</w:t>
      </w:r>
      <w:r w:rsidRPr="000C580E">
        <w:rPr>
          <w:rFonts w:hAnsi="Calibri"/>
          <w:sz w:val="20"/>
          <w:szCs w:val="20"/>
        </w:rPr>
        <w:t>需跟父母同行，若不是與父母進入越南，不管是親戚</w:t>
      </w:r>
      <w:r w:rsidRPr="000C580E">
        <w:rPr>
          <w:sz w:val="20"/>
          <w:szCs w:val="20"/>
        </w:rPr>
        <w:t>朋友</w:t>
      </w:r>
      <w:r w:rsidRPr="000C580E">
        <w:rPr>
          <w:rFonts w:hAnsi="Calibri"/>
          <w:sz w:val="20"/>
          <w:szCs w:val="20"/>
        </w:rPr>
        <w:t>、爺爺奶奶、外公外婆、叔叔伯伯、姑姑阿姨、鄰居</w:t>
      </w:r>
      <w:r w:rsidRPr="000C580E">
        <w:rPr>
          <w:sz w:val="20"/>
          <w:szCs w:val="20"/>
        </w:rPr>
        <w:t>…</w:t>
      </w:r>
      <w:r w:rsidRPr="000C580E">
        <w:rPr>
          <w:rFonts w:hAnsi="Calibri"/>
          <w:sz w:val="20"/>
          <w:szCs w:val="20"/>
        </w:rPr>
        <w:t>等等，</w:t>
      </w:r>
      <w:r w:rsidRPr="000C580E">
        <w:rPr>
          <w:sz w:val="20"/>
          <w:szCs w:val="20"/>
        </w:rPr>
        <w:t>皆</w:t>
      </w:r>
      <w:r w:rsidRPr="000C580E">
        <w:rPr>
          <w:rFonts w:hAnsi="Calibri"/>
          <w:sz w:val="20"/>
          <w:szCs w:val="20"/>
        </w:rPr>
        <w:t>需準備父母同意小孩跟同行者進入越南</w:t>
      </w:r>
    </w:p>
    <w:p w:rsidR="00ED53D4" w:rsidRDefault="00ED53D4" w:rsidP="00ED53D4">
      <w:pPr>
        <w:jc w:val="both"/>
        <w:rPr>
          <w:rFonts w:hAnsi="Calibri"/>
          <w:sz w:val="20"/>
          <w:szCs w:val="20"/>
        </w:rPr>
      </w:pPr>
      <w:r w:rsidRPr="000C580E">
        <w:rPr>
          <w:rFonts w:hAnsi="Calibri"/>
          <w:sz w:val="20"/>
          <w:szCs w:val="20"/>
        </w:rPr>
        <w:t>的委託書！</w:t>
      </w:r>
      <w:r>
        <w:rPr>
          <w:rFonts w:hAnsi="Calibri" w:hint="eastAsia"/>
          <w:sz w:val="20"/>
          <w:szCs w:val="20"/>
        </w:rPr>
        <w:t xml:space="preserve"> P.S. </w:t>
      </w:r>
      <w:r w:rsidRPr="000C580E">
        <w:rPr>
          <w:rFonts w:hAnsi="Calibri"/>
          <w:sz w:val="20"/>
          <w:szCs w:val="20"/>
        </w:rPr>
        <w:t>關於委託書的部分，需為越文及蓋有認證章才生效。</w:t>
      </w:r>
    </w:p>
    <w:p w:rsidR="00ED53D4" w:rsidRDefault="00ED53D4" w:rsidP="00ED53D4">
      <w:pPr>
        <w:jc w:val="both"/>
        <w:rPr>
          <w:rFonts w:hAnsi="Calibri"/>
          <w:color w:val="FF0066"/>
          <w:sz w:val="20"/>
          <w:szCs w:val="20"/>
        </w:rPr>
      </w:pPr>
      <w:r>
        <w:rPr>
          <w:rFonts w:hAnsi="Calibri" w:hint="eastAsia"/>
          <w:color w:val="FF0066"/>
          <w:sz w:val="20"/>
          <w:szCs w:val="20"/>
        </w:rPr>
        <w:t>委託書</w:t>
      </w:r>
      <w:r w:rsidRPr="00105528">
        <w:rPr>
          <w:rFonts w:hAnsi="Calibri"/>
          <w:color w:val="FF0066"/>
          <w:sz w:val="20"/>
          <w:szCs w:val="20"/>
        </w:rPr>
        <w:t>費用：正常件</w:t>
      </w:r>
      <w:r w:rsidRPr="00105528">
        <w:rPr>
          <w:color w:val="FF0066"/>
          <w:sz w:val="20"/>
          <w:szCs w:val="20"/>
        </w:rPr>
        <w:t xml:space="preserve"> NT 1000.- (</w:t>
      </w:r>
      <w:r w:rsidR="00B014AB">
        <w:rPr>
          <w:rFonts w:hint="eastAsia"/>
          <w:color w:val="FF0066"/>
          <w:sz w:val="20"/>
          <w:szCs w:val="20"/>
        </w:rPr>
        <w:t>6</w:t>
      </w:r>
      <w:r w:rsidRPr="00105528">
        <w:rPr>
          <w:rFonts w:hAnsi="Calibri"/>
          <w:color w:val="FF0066"/>
          <w:sz w:val="20"/>
          <w:szCs w:val="20"/>
        </w:rPr>
        <w:t>個工作天</w:t>
      </w:r>
      <w:r w:rsidRPr="00105528">
        <w:rPr>
          <w:color w:val="FF0066"/>
          <w:sz w:val="20"/>
          <w:szCs w:val="20"/>
        </w:rPr>
        <w:t>)  </w:t>
      </w:r>
      <w:r w:rsidRPr="00105528">
        <w:rPr>
          <w:rFonts w:hAnsi="Calibri"/>
          <w:color w:val="FF0066"/>
          <w:sz w:val="20"/>
          <w:szCs w:val="20"/>
        </w:rPr>
        <w:t>；趕件</w:t>
      </w:r>
      <w:r w:rsidRPr="00105528">
        <w:rPr>
          <w:color w:val="FF0066"/>
          <w:sz w:val="20"/>
          <w:szCs w:val="20"/>
        </w:rPr>
        <w:t xml:space="preserve"> NT 2</w:t>
      </w:r>
      <w:r w:rsidR="00214A34">
        <w:rPr>
          <w:rFonts w:hint="eastAsia"/>
          <w:color w:val="FF0066"/>
          <w:sz w:val="20"/>
          <w:szCs w:val="20"/>
        </w:rPr>
        <w:t>0</w:t>
      </w:r>
      <w:r w:rsidRPr="00105528">
        <w:rPr>
          <w:color w:val="FF0066"/>
          <w:sz w:val="20"/>
          <w:szCs w:val="20"/>
        </w:rPr>
        <w:t>00.-(</w:t>
      </w:r>
      <w:r w:rsidR="00214A34">
        <w:rPr>
          <w:rFonts w:hint="eastAsia"/>
          <w:color w:val="FF0066"/>
          <w:sz w:val="20"/>
          <w:szCs w:val="20"/>
        </w:rPr>
        <w:t>3</w:t>
      </w:r>
      <w:r w:rsidR="00214A34" w:rsidRPr="00105528">
        <w:rPr>
          <w:rFonts w:hAnsi="Calibri"/>
          <w:color w:val="FF0066"/>
          <w:sz w:val="20"/>
          <w:szCs w:val="20"/>
        </w:rPr>
        <w:t>個工作天</w:t>
      </w:r>
      <w:r w:rsidRPr="00105528">
        <w:rPr>
          <w:color w:val="FF0066"/>
          <w:sz w:val="20"/>
          <w:szCs w:val="20"/>
        </w:rPr>
        <w:t>)</w:t>
      </w:r>
    </w:p>
    <w:p w:rsidR="00ED53D4" w:rsidRDefault="00ED53D4" w:rsidP="00ED53D4">
      <w:pPr>
        <w:jc w:val="both"/>
        <w:rPr>
          <w:color w:val="FF0066"/>
          <w:sz w:val="20"/>
          <w:szCs w:val="20"/>
        </w:rPr>
      </w:pPr>
      <w:r w:rsidRPr="00105528">
        <w:rPr>
          <w:rFonts w:hAnsi="Calibri"/>
          <w:color w:val="FF0066"/>
          <w:sz w:val="20"/>
          <w:szCs w:val="20"/>
        </w:rPr>
        <w:t>所需資料：監護人</w:t>
      </w:r>
      <w:r w:rsidRPr="00105528">
        <w:rPr>
          <w:rFonts w:hAnsi="新細明體"/>
          <w:color w:val="FF0066"/>
          <w:sz w:val="20"/>
          <w:szCs w:val="20"/>
        </w:rPr>
        <w:t>、</w:t>
      </w:r>
      <w:r w:rsidRPr="00105528">
        <w:rPr>
          <w:rFonts w:hAnsi="Calibri"/>
          <w:color w:val="FF0066"/>
          <w:sz w:val="20"/>
          <w:szCs w:val="20"/>
        </w:rPr>
        <w:t>小孩</w:t>
      </w:r>
      <w:r w:rsidRPr="00105528">
        <w:rPr>
          <w:rFonts w:hAnsi="新細明體"/>
          <w:color w:val="FF0066"/>
          <w:sz w:val="20"/>
          <w:szCs w:val="20"/>
        </w:rPr>
        <w:t>、</w:t>
      </w:r>
      <w:r w:rsidRPr="00105528">
        <w:rPr>
          <w:rFonts w:hAnsi="Calibri"/>
          <w:color w:val="FF0066"/>
          <w:sz w:val="20"/>
          <w:szCs w:val="20"/>
        </w:rPr>
        <w:t>受託人三位的護照影本</w:t>
      </w:r>
      <w:r w:rsidRPr="00105528">
        <w:rPr>
          <w:rFonts w:hAnsi="Calibri" w:hint="eastAsia"/>
          <w:color w:val="FF0066"/>
          <w:sz w:val="20"/>
          <w:szCs w:val="20"/>
        </w:rPr>
        <w:t>及</w:t>
      </w:r>
      <w:r w:rsidRPr="00105528">
        <w:rPr>
          <w:rFonts w:hAnsi="Calibri"/>
          <w:color w:val="FF0066"/>
          <w:sz w:val="20"/>
          <w:szCs w:val="20"/>
        </w:rPr>
        <w:t>三個月內有效戶籍謄本</w:t>
      </w:r>
      <w:r w:rsidRPr="00105528">
        <w:rPr>
          <w:color w:val="FF0066"/>
          <w:sz w:val="20"/>
          <w:szCs w:val="20"/>
        </w:rPr>
        <w:t>(</w:t>
      </w:r>
      <w:r w:rsidRPr="00105528">
        <w:rPr>
          <w:rFonts w:hAnsi="Calibri"/>
          <w:color w:val="FF0066"/>
          <w:sz w:val="20"/>
          <w:szCs w:val="20"/>
        </w:rPr>
        <w:t>內容需有監護人及小孩資料</w:t>
      </w:r>
      <w:r w:rsidRPr="00105528">
        <w:rPr>
          <w:color w:val="FF0066"/>
          <w:sz w:val="20"/>
          <w:szCs w:val="20"/>
        </w:rPr>
        <w:t>)</w:t>
      </w:r>
    </w:p>
    <w:p w:rsidR="007750C3" w:rsidRDefault="007750C3" w:rsidP="00ED53D4">
      <w:pPr>
        <w:jc w:val="both"/>
        <w:rPr>
          <w:color w:val="FF0066"/>
          <w:sz w:val="20"/>
          <w:szCs w:val="20"/>
        </w:rPr>
      </w:pPr>
    </w:p>
    <w:p w:rsidR="00ED53D4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rFonts w:ascii="新細明體" w:hAnsi="新細明體" w:cs="Courier New"/>
          <w:kern w:val="0"/>
          <w:sz w:val="20"/>
          <w:szCs w:val="20"/>
        </w:rPr>
      </w:pPr>
      <w:r w:rsidRPr="007D2B3E">
        <w:rPr>
          <w:rFonts w:ascii="新細明體" w:hAnsi="新細明體" w:cs="Courier New" w:hint="eastAsia"/>
          <w:b/>
          <w:color w:val="800000"/>
          <w:sz w:val="20"/>
          <w:szCs w:val="20"/>
        </w:rPr>
        <w:t>【</w:t>
      </w:r>
      <w:r w:rsidRPr="007D2B3E">
        <w:rPr>
          <w:rFonts w:ascii="新細明體" w:hAnsi="新細明體" w:cs="Courier New" w:hint="eastAsia"/>
          <w:b/>
          <w:bCs/>
          <w:color w:val="800000"/>
          <w:kern w:val="0"/>
          <w:sz w:val="20"/>
          <w:szCs w:val="20"/>
        </w:rPr>
        <w:t>備    註</w:t>
      </w:r>
      <w:r w:rsidRPr="007D2B3E">
        <w:rPr>
          <w:rFonts w:ascii="新細明體" w:hAnsi="新細明體" w:cs="Courier New" w:hint="eastAsia"/>
          <w:b/>
          <w:color w:val="800000"/>
          <w:sz w:val="20"/>
          <w:szCs w:val="20"/>
        </w:rPr>
        <w:t>】</w:t>
      </w:r>
    </w:p>
    <w:p w:rsidR="00ED53D4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rFonts w:ascii="新細明體" w:hAnsi="新細明體" w:cs="Courier New"/>
          <w:kern w:val="0"/>
          <w:sz w:val="20"/>
          <w:szCs w:val="20"/>
        </w:rPr>
      </w:pPr>
      <w:r w:rsidRPr="002F0BE1">
        <w:rPr>
          <w:rFonts w:ascii="新細明體" w:hAnsi="新細明體" w:cs="Courier New"/>
          <w:kern w:val="0"/>
          <w:sz w:val="20"/>
          <w:szCs w:val="20"/>
        </w:rPr>
        <w:t>※</w:t>
      </w:r>
      <w:r w:rsidRPr="00CE4B9C">
        <w:rPr>
          <w:rFonts w:ascii="新細明體" w:hAnsi="新細明體" w:hint="eastAsia"/>
          <w:sz w:val="20"/>
          <w:szCs w:val="20"/>
        </w:rPr>
        <w:t>此行程報價只適用持中華民國護照旅客。</w:t>
      </w:r>
      <w:r w:rsidRPr="002F0BE1">
        <w:rPr>
          <w:rFonts w:ascii="新細明體" w:hAnsi="新細明體" w:cs="Courier New"/>
          <w:kern w:val="0"/>
          <w:sz w:val="20"/>
          <w:szCs w:val="20"/>
        </w:rPr>
        <w:t>如旅遊途中旅客需脫隊不參加行程，請補脫隊費用每人每天美金20元(須於出發前決定)。脫隊行程內容視同放棄，不予退費！</w:t>
      </w:r>
    </w:p>
    <w:p w:rsidR="00931633" w:rsidRPr="002F0BE1" w:rsidRDefault="00ED53D4" w:rsidP="009316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hAnsi="新細明體" w:cs="Courier New"/>
          <w:kern w:val="0"/>
          <w:sz w:val="20"/>
          <w:szCs w:val="20"/>
        </w:rPr>
      </w:pPr>
      <w:r w:rsidRPr="002F0BE1">
        <w:rPr>
          <w:rFonts w:ascii="新細明體" w:hAnsi="新細明體" w:cs="Courier New"/>
          <w:kern w:val="0"/>
          <w:sz w:val="20"/>
          <w:szCs w:val="20"/>
        </w:rPr>
        <w:t>※匯率：大約1元台幣約可換6</w:t>
      </w:r>
      <w:r>
        <w:rPr>
          <w:rFonts w:ascii="新細明體" w:hAnsi="新細明體" w:cs="Courier New" w:hint="eastAsia"/>
          <w:kern w:val="0"/>
          <w:sz w:val="20"/>
          <w:szCs w:val="20"/>
        </w:rPr>
        <w:t>5</w:t>
      </w:r>
      <w:r w:rsidRPr="002F0BE1">
        <w:rPr>
          <w:rFonts w:ascii="新細明體" w:hAnsi="新細明體" w:cs="Courier New"/>
          <w:kern w:val="0"/>
          <w:sz w:val="20"/>
          <w:szCs w:val="20"/>
        </w:rPr>
        <w:t>0</w:t>
      </w:r>
      <w:r>
        <w:rPr>
          <w:rFonts w:ascii="新細明體" w:hAnsi="新細明體" w:cs="Courier New" w:hint="eastAsia"/>
          <w:kern w:val="0"/>
          <w:sz w:val="20"/>
          <w:szCs w:val="20"/>
        </w:rPr>
        <w:t>~700</w:t>
      </w:r>
      <w:r w:rsidRPr="002F0BE1">
        <w:rPr>
          <w:rFonts w:ascii="新細明體" w:hAnsi="新細明體" w:cs="Courier New"/>
          <w:kern w:val="0"/>
          <w:sz w:val="20"/>
          <w:szCs w:val="20"/>
        </w:rPr>
        <w:t>越盾，1元美金約可換</w:t>
      </w:r>
      <w:r>
        <w:rPr>
          <w:rFonts w:ascii="新細明體" w:hAnsi="新細明體" w:cs="Courier New" w:hint="eastAsia"/>
          <w:kern w:val="0"/>
          <w:sz w:val="20"/>
          <w:szCs w:val="20"/>
        </w:rPr>
        <w:t>20</w:t>
      </w:r>
      <w:r w:rsidRPr="002F0BE1">
        <w:rPr>
          <w:rFonts w:ascii="新細明體" w:hAnsi="新細明體" w:cs="Courier New"/>
          <w:kern w:val="0"/>
          <w:sz w:val="20"/>
          <w:szCs w:val="20"/>
        </w:rPr>
        <w:t>,000</w:t>
      </w:r>
      <w:r>
        <w:rPr>
          <w:rFonts w:ascii="新細明體" w:hAnsi="新細明體" w:cs="Courier New" w:hint="eastAsia"/>
          <w:kern w:val="0"/>
          <w:sz w:val="20"/>
          <w:szCs w:val="20"/>
        </w:rPr>
        <w:t>~21,000</w:t>
      </w:r>
      <w:r w:rsidRPr="002F0BE1">
        <w:rPr>
          <w:rFonts w:ascii="新細明體" w:hAnsi="新細明體" w:cs="Courier New"/>
          <w:kern w:val="0"/>
          <w:sz w:val="20"/>
          <w:szCs w:val="20"/>
        </w:rPr>
        <w:t>越盾。</w:t>
      </w:r>
      <w:r w:rsidR="00931633" w:rsidRPr="002F0BE1">
        <w:rPr>
          <w:rFonts w:ascii="新細明體" w:hAnsi="新細明體" w:cs="Courier New"/>
          <w:kern w:val="0"/>
          <w:sz w:val="20"/>
          <w:szCs w:val="20"/>
        </w:rPr>
        <w:t>※時差：比臺灣慢1小時。</w:t>
      </w:r>
    </w:p>
    <w:p w:rsidR="00ED53D4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hAnsi="新細明體" w:cs="Courier New"/>
          <w:kern w:val="0"/>
          <w:sz w:val="20"/>
          <w:szCs w:val="20"/>
        </w:rPr>
      </w:pPr>
      <w:r w:rsidRPr="002F0BE1">
        <w:rPr>
          <w:rFonts w:ascii="新細明體" w:hAnsi="新細明體" w:cs="Courier New"/>
          <w:kern w:val="0"/>
          <w:sz w:val="20"/>
          <w:szCs w:val="20"/>
        </w:rPr>
        <w:t>※中南半島廁所休息站，皆賣當地藝術品或當地土特產，並非特定購物點。</w:t>
      </w:r>
    </w:p>
    <w:p w:rsidR="00ED53D4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hAnsi="新細明體" w:cs="Courier New"/>
          <w:kern w:val="0"/>
          <w:sz w:val="20"/>
          <w:szCs w:val="20"/>
        </w:rPr>
      </w:pPr>
    </w:p>
    <w:p w:rsidR="00D93B56" w:rsidRPr="007A0EFA" w:rsidRDefault="00D93B56" w:rsidP="00D93B56">
      <w:pPr>
        <w:rPr>
          <w:sz w:val="20"/>
          <w:szCs w:val="20"/>
        </w:rPr>
      </w:pPr>
      <w:r w:rsidRPr="007A0EFA">
        <w:rPr>
          <w:rFonts w:hAnsi="新細明體"/>
          <w:b/>
          <w:color w:val="800000"/>
          <w:sz w:val="20"/>
          <w:szCs w:val="20"/>
        </w:rPr>
        <w:t>【</w:t>
      </w:r>
      <w:r w:rsidRPr="007A0EFA">
        <w:rPr>
          <w:rFonts w:hAnsi="新細明體"/>
          <w:b/>
          <w:bCs/>
          <w:color w:val="800000"/>
          <w:kern w:val="0"/>
          <w:sz w:val="20"/>
          <w:szCs w:val="20"/>
        </w:rPr>
        <w:t>自費行程參考</w:t>
      </w:r>
      <w:r w:rsidRPr="007A0EFA">
        <w:rPr>
          <w:rFonts w:hAnsi="新細明體"/>
          <w:b/>
          <w:color w:val="800000"/>
          <w:sz w:val="20"/>
          <w:szCs w:val="20"/>
        </w:rPr>
        <w:t>】</w:t>
      </w:r>
      <w:r w:rsidRPr="007A0EFA">
        <w:rPr>
          <w:rFonts w:hAnsi="新細明體"/>
          <w:sz w:val="20"/>
          <w:szCs w:val="20"/>
        </w:rPr>
        <w:t>◎</w:t>
      </w:r>
      <w:r>
        <w:rPr>
          <w:rFonts w:hAnsi="新細明體" w:hint="eastAsia"/>
          <w:sz w:val="20"/>
          <w:szCs w:val="20"/>
        </w:rPr>
        <w:t>峴港</w:t>
      </w:r>
      <w:r w:rsidRPr="007A0EFA">
        <w:rPr>
          <w:rFonts w:hAnsi="新細明體"/>
          <w:sz w:val="20"/>
          <w:szCs w:val="20"/>
        </w:rPr>
        <w:t>腳底</w:t>
      </w:r>
      <w:r w:rsidRPr="007A0EFA">
        <w:rPr>
          <w:sz w:val="20"/>
          <w:szCs w:val="20"/>
        </w:rPr>
        <w:t>+</w:t>
      </w:r>
      <w:r w:rsidRPr="007A0EFA">
        <w:rPr>
          <w:rFonts w:hAnsi="新細明體"/>
          <w:sz w:val="20"/>
          <w:szCs w:val="20"/>
        </w:rPr>
        <w:t>熱石按摩</w:t>
      </w:r>
      <w:r w:rsidRPr="007A0EFA">
        <w:rPr>
          <w:sz w:val="20"/>
          <w:szCs w:val="20"/>
        </w:rPr>
        <w:t>(90</w:t>
      </w:r>
      <w:r w:rsidRPr="007A0EFA">
        <w:rPr>
          <w:rFonts w:hAnsi="新細明體"/>
          <w:sz w:val="20"/>
          <w:szCs w:val="20"/>
        </w:rPr>
        <w:t>分鐘含小費</w:t>
      </w:r>
      <w:r w:rsidRPr="007A0EFA">
        <w:rPr>
          <w:sz w:val="20"/>
          <w:szCs w:val="20"/>
        </w:rPr>
        <w:t>) NT$ 1000</w:t>
      </w:r>
    </w:p>
    <w:p w:rsidR="00D93B56" w:rsidRPr="00D93B56" w:rsidRDefault="00D93B56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hAnsi="新細明體" w:cs="Courier New"/>
          <w:kern w:val="0"/>
          <w:sz w:val="20"/>
          <w:szCs w:val="20"/>
        </w:rPr>
      </w:pPr>
    </w:p>
    <w:p w:rsidR="00ED53D4" w:rsidRPr="002F0BE1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hAnsi="新細明體" w:cs="Courier New"/>
          <w:vanish/>
          <w:kern w:val="0"/>
          <w:sz w:val="20"/>
          <w:szCs w:val="20"/>
        </w:rPr>
      </w:pPr>
    </w:p>
    <w:p w:rsidR="00ED53D4" w:rsidRPr="007D2B3E" w:rsidRDefault="00ED53D4" w:rsidP="00ED53D4">
      <w:pPr>
        <w:rPr>
          <w:rFonts w:ascii="新細明體" w:hAnsi="新細明體"/>
          <w:b/>
          <w:color w:val="800000"/>
          <w:sz w:val="20"/>
          <w:szCs w:val="20"/>
        </w:rPr>
      </w:pPr>
      <w:r w:rsidRPr="007D2B3E">
        <w:rPr>
          <w:rFonts w:ascii="新細明體" w:hAnsi="新細明體"/>
          <w:b/>
          <w:color w:val="800000"/>
          <w:sz w:val="20"/>
          <w:szCs w:val="20"/>
        </w:rPr>
        <w:t>【越南小費參考】 </w:t>
      </w:r>
    </w:p>
    <w:p w:rsidR="00ED53D4" w:rsidRDefault="00ED53D4" w:rsidP="00ED53D4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Pr="007D2B3E">
        <w:rPr>
          <w:rFonts w:ascii="新細明體" w:hAnsi="新細明體"/>
          <w:sz w:val="20"/>
          <w:szCs w:val="20"/>
        </w:rPr>
        <w:t>床頭小費：每間房間每天20,000越盾</w:t>
      </w:r>
      <w:r>
        <w:rPr>
          <w:rFonts w:ascii="新細明體" w:hAnsi="新細明體" w:hint="eastAsia"/>
          <w:sz w:val="20"/>
          <w:szCs w:val="20"/>
        </w:rPr>
        <w:t xml:space="preserve"> ◎</w:t>
      </w:r>
      <w:r w:rsidRPr="007D2B3E">
        <w:rPr>
          <w:rFonts w:ascii="新細明體" w:hAnsi="新細明體"/>
          <w:sz w:val="20"/>
          <w:szCs w:val="20"/>
        </w:rPr>
        <w:t>觀光</w:t>
      </w:r>
      <w:r>
        <w:rPr>
          <w:rFonts w:ascii="新細明體" w:hAnsi="新細明體" w:hint="eastAsia"/>
          <w:sz w:val="20"/>
          <w:szCs w:val="20"/>
        </w:rPr>
        <w:t>電瓶車或</w:t>
      </w:r>
      <w:r w:rsidRPr="007D2B3E">
        <w:rPr>
          <w:rFonts w:ascii="新細明體" w:hAnsi="新細明體"/>
          <w:sz w:val="20"/>
          <w:szCs w:val="20"/>
        </w:rPr>
        <w:t>三輪車小費：每人</w:t>
      </w:r>
      <w:r w:rsidR="00907533">
        <w:rPr>
          <w:rFonts w:ascii="新細明體" w:hAnsi="新細明體" w:hint="eastAsia"/>
          <w:sz w:val="20"/>
          <w:szCs w:val="20"/>
        </w:rPr>
        <w:t>2</w:t>
      </w:r>
      <w:r w:rsidRPr="007D2B3E">
        <w:rPr>
          <w:rFonts w:ascii="新細明體" w:hAnsi="新細明體"/>
          <w:sz w:val="20"/>
          <w:szCs w:val="20"/>
        </w:rPr>
        <w:t>0,000越盾</w:t>
      </w:r>
    </w:p>
    <w:p w:rsidR="00ED53D4" w:rsidRDefault="00ED53D4" w:rsidP="00ED53D4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Pr="007D2B3E">
        <w:rPr>
          <w:rFonts w:ascii="新細明體" w:hAnsi="新細明體"/>
          <w:sz w:val="20"/>
          <w:szCs w:val="20"/>
        </w:rPr>
        <w:t>行李小費：每件行李每次</w:t>
      </w:r>
      <w:r w:rsidR="00DF0D04">
        <w:rPr>
          <w:rFonts w:ascii="新細明體" w:hAnsi="新細明體" w:hint="eastAsia"/>
          <w:sz w:val="20"/>
          <w:szCs w:val="20"/>
        </w:rPr>
        <w:t>2</w:t>
      </w:r>
      <w:r w:rsidRPr="007D2B3E">
        <w:rPr>
          <w:rFonts w:ascii="新細明體" w:hAnsi="新細明體"/>
          <w:sz w:val="20"/>
          <w:szCs w:val="20"/>
        </w:rPr>
        <w:t>0,000越盾</w:t>
      </w:r>
    </w:p>
    <w:p w:rsidR="00ED53D4" w:rsidRDefault="00ED53D4" w:rsidP="00ED53D4">
      <w:pPr>
        <w:rPr>
          <w:rFonts w:ascii="新細明體" w:hAnsi="新細明體"/>
          <w:sz w:val="20"/>
          <w:szCs w:val="20"/>
        </w:rPr>
      </w:pPr>
      <w:r w:rsidRPr="007D2B3E">
        <w:rPr>
          <w:rFonts w:ascii="新細明體" w:hAnsi="新細明體"/>
          <w:sz w:val="20"/>
          <w:szCs w:val="20"/>
        </w:rPr>
        <w:t> </w:t>
      </w:r>
      <w:r>
        <w:rPr>
          <w:rFonts w:ascii="新細明體" w:hAnsi="新細明體" w:hint="eastAsia"/>
          <w:sz w:val="20"/>
          <w:szCs w:val="20"/>
        </w:rPr>
        <w:t>◎</w:t>
      </w:r>
      <w:r w:rsidRPr="007D2B3E">
        <w:rPr>
          <w:rFonts w:ascii="新細明體" w:hAnsi="新細明體"/>
          <w:sz w:val="20"/>
          <w:szCs w:val="20"/>
        </w:rPr>
        <w:t>按摩小費：您可視按摩師的服務品質或專業水準而彈性給予，建議每人(60分鐘 100台幣 &amp; 90~100分鐘 5美金)。 </w:t>
      </w:r>
    </w:p>
    <w:p w:rsidR="00ED53D4" w:rsidRPr="007D2B3E" w:rsidRDefault="00ED53D4" w:rsidP="00ED53D4">
      <w:pPr>
        <w:rPr>
          <w:rFonts w:ascii="新細明體" w:hAnsi="新細明體"/>
          <w:sz w:val="20"/>
          <w:szCs w:val="20"/>
        </w:rPr>
      </w:pPr>
      <w:r w:rsidRPr="007D2B3E">
        <w:rPr>
          <w:rFonts w:ascii="新細明體" w:hAnsi="新細明體"/>
          <w:sz w:val="20"/>
          <w:szCs w:val="20"/>
        </w:rPr>
        <w:t xml:space="preserve">　　　　在東南亞給小費是一種友誼的表示，請以紙鈔為宜《因為當地人認為硬幣是給乞丐的》 </w:t>
      </w:r>
    </w:p>
    <w:p w:rsidR="00ED53D4" w:rsidRDefault="00ED53D4" w:rsidP="00ED53D4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Pr="007D2B3E">
        <w:rPr>
          <w:rFonts w:ascii="新細明體" w:hAnsi="新細明體"/>
          <w:sz w:val="20"/>
          <w:szCs w:val="20"/>
        </w:rPr>
        <w:t>國外旅遊期間：對於司機、導遊、領隊，應酌量給予小費以視鼓勵。</w:t>
      </w:r>
    </w:p>
    <w:p w:rsidR="00AC7B69" w:rsidRPr="00ED53D4" w:rsidRDefault="00ED53D4" w:rsidP="00ED53D4">
      <w:pPr>
        <w:rPr>
          <w:kern w:val="0"/>
        </w:rPr>
      </w:pPr>
      <w:r w:rsidRPr="008D209F">
        <w:rPr>
          <w:rFonts w:ascii="新細明體" w:hAnsi="新細明體"/>
          <w:color w:val="E36C0A"/>
          <w:sz w:val="20"/>
          <w:szCs w:val="20"/>
        </w:rPr>
        <w:t>《本行程不論派遣領隊與否，小費部份均建議每人每天小費共約新台幣200元</w:t>
      </w:r>
      <w:r w:rsidRPr="008D209F">
        <w:rPr>
          <w:rFonts w:ascii="新細明體" w:hAnsi="新細明體" w:hint="eastAsia"/>
          <w:color w:val="E36C0A"/>
          <w:sz w:val="20"/>
          <w:szCs w:val="20"/>
        </w:rPr>
        <w:t>，五天</w:t>
      </w:r>
      <w:r w:rsidRPr="008D209F">
        <w:rPr>
          <w:rFonts w:ascii="新細明體" w:hAnsi="新細明體"/>
          <w:color w:val="E36C0A"/>
          <w:sz w:val="20"/>
          <w:szCs w:val="20"/>
        </w:rPr>
        <w:t>共新台幣</w:t>
      </w:r>
      <w:r w:rsidRPr="008D209F">
        <w:rPr>
          <w:rFonts w:ascii="新細明體" w:hAnsi="新細明體" w:hint="eastAsia"/>
          <w:color w:val="E36C0A"/>
          <w:sz w:val="20"/>
          <w:szCs w:val="20"/>
        </w:rPr>
        <w:t>100</w:t>
      </w:r>
      <w:r w:rsidRPr="008D209F">
        <w:rPr>
          <w:rFonts w:ascii="新細明體" w:hAnsi="新細明體"/>
          <w:color w:val="E36C0A"/>
          <w:sz w:val="20"/>
          <w:szCs w:val="20"/>
        </w:rPr>
        <w:t>0元》</w:t>
      </w:r>
    </w:p>
    <w:sectPr w:rsidR="00AC7B69" w:rsidRPr="00ED53D4" w:rsidSect="00ED53D4">
      <w:pgSz w:w="11906" w:h="16838"/>
      <w:pgMar w:top="719" w:right="566" w:bottom="567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4B" w:rsidRDefault="00C7194B">
      <w:r>
        <w:separator/>
      </w:r>
    </w:p>
  </w:endnote>
  <w:endnote w:type="continuationSeparator" w:id="1">
    <w:p w:rsidR="00C7194B" w:rsidRDefault="00C7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儷特圓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4B" w:rsidRDefault="00C7194B">
      <w:r>
        <w:separator/>
      </w:r>
    </w:p>
  </w:footnote>
  <w:footnote w:type="continuationSeparator" w:id="1">
    <w:p w:rsidR="00C7194B" w:rsidRDefault="00C71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2C0"/>
    <w:multiLevelType w:val="hybridMultilevel"/>
    <w:tmpl w:val="31C835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C92089"/>
    <w:multiLevelType w:val="hybridMultilevel"/>
    <w:tmpl w:val="31C835D2"/>
    <w:lvl w:ilvl="0" w:tplc="36F0EFDA">
      <w:start w:val="3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A81CA3"/>
    <w:multiLevelType w:val="hybridMultilevel"/>
    <w:tmpl w:val="91307140"/>
    <w:lvl w:ilvl="0" w:tplc="B096E09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6905F25"/>
    <w:multiLevelType w:val="hybridMultilevel"/>
    <w:tmpl w:val="B256FA74"/>
    <w:lvl w:ilvl="0" w:tplc="43DE2C30">
      <w:start w:val="1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031956"/>
    <w:multiLevelType w:val="hybridMultilevel"/>
    <w:tmpl w:val="99B89A6C"/>
    <w:lvl w:ilvl="0" w:tplc="F4B08E2C">
      <w:start w:val="1"/>
      <w:numFmt w:val="taiwaneseCountingThousand"/>
      <w:lvlText w:val="第%1天"/>
      <w:lvlJc w:val="left"/>
      <w:pPr>
        <w:tabs>
          <w:tab w:val="num" w:pos="1650"/>
        </w:tabs>
        <w:ind w:left="165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A82"/>
    <w:rsid w:val="00003149"/>
    <w:rsid w:val="00007C22"/>
    <w:rsid w:val="000126C1"/>
    <w:rsid w:val="0001341A"/>
    <w:rsid w:val="0001618C"/>
    <w:rsid w:val="00020473"/>
    <w:rsid w:val="000329C0"/>
    <w:rsid w:val="00044B2B"/>
    <w:rsid w:val="00061D94"/>
    <w:rsid w:val="00064627"/>
    <w:rsid w:val="00065DA5"/>
    <w:rsid w:val="000721D9"/>
    <w:rsid w:val="0007778C"/>
    <w:rsid w:val="000834F9"/>
    <w:rsid w:val="0008601E"/>
    <w:rsid w:val="00086D76"/>
    <w:rsid w:val="000942EC"/>
    <w:rsid w:val="000944F1"/>
    <w:rsid w:val="0009462B"/>
    <w:rsid w:val="00094AB4"/>
    <w:rsid w:val="00096FD1"/>
    <w:rsid w:val="000A15E1"/>
    <w:rsid w:val="000C0AAB"/>
    <w:rsid w:val="000E356B"/>
    <w:rsid w:val="000E41C3"/>
    <w:rsid w:val="000E6146"/>
    <w:rsid w:val="000F131F"/>
    <w:rsid w:val="000F41FB"/>
    <w:rsid w:val="001016CF"/>
    <w:rsid w:val="00106019"/>
    <w:rsid w:val="001204D2"/>
    <w:rsid w:val="00124F45"/>
    <w:rsid w:val="001250F8"/>
    <w:rsid w:val="00145147"/>
    <w:rsid w:val="0015115D"/>
    <w:rsid w:val="00155284"/>
    <w:rsid w:val="00155BFD"/>
    <w:rsid w:val="00162417"/>
    <w:rsid w:val="00166BFC"/>
    <w:rsid w:val="00167913"/>
    <w:rsid w:val="001700EF"/>
    <w:rsid w:val="00177E80"/>
    <w:rsid w:val="001A3F32"/>
    <w:rsid w:val="001B05EF"/>
    <w:rsid w:val="001C0C9F"/>
    <w:rsid w:val="001C1FF8"/>
    <w:rsid w:val="001C43D9"/>
    <w:rsid w:val="001C7D9A"/>
    <w:rsid w:val="001D3C74"/>
    <w:rsid w:val="001D3D30"/>
    <w:rsid w:val="001E2CF9"/>
    <w:rsid w:val="001E3E0D"/>
    <w:rsid w:val="001F77FD"/>
    <w:rsid w:val="0020180F"/>
    <w:rsid w:val="00202593"/>
    <w:rsid w:val="00207AE9"/>
    <w:rsid w:val="00210D34"/>
    <w:rsid w:val="00212F76"/>
    <w:rsid w:val="002142E9"/>
    <w:rsid w:val="00214A34"/>
    <w:rsid w:val="00222529"/>
    <w:rsid w:val="0023191B"/>
    <w:rsid w:val="00241F80"/>
    <w:rsid w:val="0025015D"/>
    <w:rsid w:val="002544C3"/>
    <w:rsid w:val="00254DAD"/>
    <w:rsid w:val="00270C6B"/>
    <w:rsid w:val="002B7330"/>
    <w:rsid w:val="002C40A4"/>
    <w:rsid w:val="002C6D59"/>
    <w:rsid w:val="002D0F3E"/>
    <w:rsid w:val="002E28C0"/>
    <w:rsid w:val="00304EC7"/>
    <w:rsid w:val="00311ED9"/>
    <w:rsid w:val="00316177"/>
    <w:rsid w:val="00316544"/>
    <w:rsid w:val="00343CB0"/>
    <w:rsid w:val="00345C7B"/>
    <w:rsid w:val="00347C70"/>
    <w:rsid w:val="00353036"/>
    <w:rsid w:val="00364E03"/>
    <w:rsid w:val="00371CD9"/>
    <w:rsid w:val="003734DC"/>
    <w:rsid w:val="003755A6"/>
    <w:rsid w:val="003758B9"/>
    <w:rsid w:val="00383085"/>
    <w:rsid w:val="0038452F"/>
    <w:rsid w:val="0038479D"/>
    <w:rsid w:val="003910FF"/>
    <w:rsid w:val="00391EEA"/>
    <w:rsid w:val="00392AD1"/>
    <w:rsid w:val="00396BFB"/>
    <w:rsid w:val="003A17CD"/>
    <w:rsid w:val="003A483A"/>
    <w:rsid w:val="003B1B83"/>
    <w:rsid w:val="003B32A2"/>
    <w:rsid w:val="003C008A"/>
    <w:rsid w:val="003C55E2"/>
    <w:rsid w:val="003C6252"/>
    <w:rsid w:val="003D5F09"/>
    <w:rsid w:val="003D7527"/>
    <w:rsid w:val="003E4E76"/>
    <w:rsid w:val="003E71AF"/>
    <w:rsid w:val="003F2F94"/>
    <w:rsid w:val="003F7319"/>
    <w:rsid w:val="00407331"/>
    <w:rsid w:val="00424AF8"/>
    <w:rsid w:val="00427B2D"/>
    <w:rsid w:val="00435538"/>
    <w:rsid w:val="00436D54"/>
    <w:rsid w:val="004371E2"/>
    <w:rsid w:val="004450AA"/>
    <w:rsid w:val="004620F1"/>
    <w:rsid w:val="00463D7A"/>
    <w:rsid w:val="00466157"/>
    <w:rsid w:val="00491B44"/>
    <w:rsid w:val="00492C24"/>
    <w:rsid w:val="00493226"/>
    <w:rsid w:val="004935B2"/>
    <w:rsid w:val="004A489E"/>
    <w:rsid w:val="004A754A"/>
    <w:rsid w:val="004B005E"/>
    <w:rsid w:val="004B4741"/>
    <w:rsid w:val="004B7374"/>
    <w:rsid w:val="004C1308"/>
    <w:rsid w:val="004C30CB"/>
    <w:rsid w:val="004C5038"/>
    <w:rsid w:val="004D0D02"/>
    <w:rsid w:val="004D3522"/>
    <w:rsid w:val="004E4A82"/>
    <w:rsid w:val="004F3F3A"/>
    <w:rsid w:val="00502191"/>
    <w:rsid w:val="00504BE5"/>
    <w:rsid w:val="00506952"/>
    <w:rsid w:val="00516528"/>
    <w:rsid w:val="00526543"/>
    <w:rsid w:val="0053645D"/>
    <w:rsid w:val="0053704D"/>
    <w:rsid w:val="0056599B"/>
    <w:rsid w:val="00567252"/>
    <w:rsid w:val="005729AD"/>
    <w:rsid w:val="00573336"/>
    <w:rsid w:val="005821A7"/>
    <w:rsid w:val="00587AAE"/>
    <w:rsid w:val="00591641"/>
    <w:rsid w:val="005957D5"/>
    <w:rsid w:val="005975AC"/>
    <w:rsid w:val="005A1620"/>
    <w:rsid w:val="005B1721"/>
    <w:rsid w:val="005B2C8D"/>
    <w:rsid w:val="005C2AE2"/>
    <w:rsid w:val="005D41E2"/>
    <w:rsid w:val="005D467B"/>
    <w:rsid w:val="005E12AF"/>
    <w:rsid w:val="005E1E02"/>
    <w:rsid w:val="005E7BC8"/>
    <w:rsid w:val="005F1373"/>
    <w:rsid w:val="005F1BB2"/>
    <w:rsid w:val="00603C6A"/>
    <w:rsid w:val="00611AB0"/>
    <w:rsid w:val="0061242B"/>
    <w:rsid w:val="00614FB5"/>
    <w:rsid w:val="00615BE2"/>
    <w:rsid w:val="006240D6"/>
    <w:rsid w:val="006250B8"/>
    <w:rsid w:val="00636D1A"/>
    <w:rsid w:val="006371D1"/>
    <w:rsid w:val="00644718"/>
    <w:rsid w:val="006528F1"/>
    <w:rsid w:val="006535C1"/>
    <w:rsid w:val="0065480A"/>
    <w:rsid w:val="00655673"/>
    <w:rsid w:val="0065592B"/>
    <w:rsid w:val="00657DFC"/>
    <w:rsid w:val="00664539"/>
    <w:rsid w:val="00664976"/>
    <w:rsid w:val="00673C22"/>
    <w:rsid w:val="00686DD4"/>
    <w:rsid w:val="006A30A7"/>
    <w:rsid w:val="006A7C03"/>
    <w:rsid w:val="006B18D8"/>
    <w:rsid w:val="006B20FE"/>
    <w:rsid w:val="006B2CAD"/>
    <w:rsid w:val="006D1189"/>
    <w:rsid w:val="006D1637"/>
    <w:rsid w:val="006D2CB6"/>
    <w:rsid w:val="006D5F2D"/>
    <w:rsid w:val="006E038D"/>
    <w:rsid w:val="006E0D44"/>
    <w:rsid w:val="0070571D"/>
    <w:rsid w:val="007067CE"/>
    <w:rsid w:val="00712071"/>
    <w:rsid w:val="00713BC3"/>
    <w:rsid w:val="00721943"/>
    <w:rsid w:val="007235B2"/>
    <w:rsid w:val="00735C9E"/>
    <w:rsid w:val="00746B51"/>
    <w:rsid w:val="00762969"/>
    <w:rsid w:val="00774B9A"/>
    <w:rsid w:val="007750C3"/>
    <w:rsid w:val="00777294"/>
    <w:rsid w:val="00782298"/>
    <w:rsid w:val="007A2ADE"/>
    <w:rsid w:val="007A4869"/>
    <w:rsid w:val="007C71A4"/>
    <w:rsid w:val="007D28EB"/>
    <w:rsid w:val="007D5B9E"/>
    <w:rsid w:val="007E0AD1"/>
    <w:rsid w:val="007F22B1"/>
    <w:rsid w:val="007F28DE"/>
    <w:rsid w:val="007F7A38"/>
    <w:rsid w:val="00804BE7"/>
    <w:rsid w:val="008147A7"/>
    <w:rsid w:val="008217E6"/>
    <w:rsid w:val="008355F9"/>
    <w:rsid w:val="00842F5C"/>
    <w:rsid w:val="00856AC1"/>
    <w:rsid w:val="008641C4"/>
    <w:rsid w:val="00880071"/>
    <w:rsid w:val="00887F9E"/>
    <w:rsid w:val="008902C7"/>
    <w:rsid w:val="0089387A"/>
    <w:rsid w:val="00897FE8"/>
    <w:rsid w:val="008B3E03"/>
    <w:rsid w:val="008C698B"/>
    <w:rsid w:val="008E0793"/>
    <w:rsid w:val="008E3AC1"/>
    <w:rsid w:val="008E66FD"/>
    <w:rsid w:val="008E7F94"/>
    <w:rsid w:val="008F02EA"/>
    <w:rsid w:val="008F2B23"/>
    <w:rsid w:val="008F69A1"/>
    <w:rsid w:val="00903812"/>
    <w:rsid w:val="00907533"/>
    <w:rsid w:val="00907540"/>
    <w:rsid w:val="00907F74"/>
    <w:rsid w:val="00916E44"/>
    <w:rsid w:val="00920395"/>
    <w:rsid w:val="00924350"/>
    <w:rsid w:val="0092587B"/>
    <w:rsid w:val="00930AC3"/>
    <w:rsid w:val="00931633"/>
    <w:rsid w:val="00934D22"/>
    <w:rsid w:val="009354DE"/>
    <w:rsid w:val="00937A34"/>
    <w:rsid w:val="00940C33"/>
    <w:rsid w:val="009474ED"/>
    <w:rsid w:val="0095575F"/>
    <w:rsid w:val="00963D97"/>
    <w:rsid w:val="00966A71"/>
    <w:rsid w:val="00967C4E"/>
    <w:rsid w:val="0098023B"/>
    <w:rsid w:val="00981E63"/>
    <w:rsid w:val="0098375F"/>
    <w:rsid w:val="00997A3D"/>
    <w:rsid w:val="00997A5E"/>
    <w:rsid w:val="009A071A"/>
    <w:rsid w:val="009A6F9B"/>
    <w:rsid w:val="009D51F4"/>
    <w:rsid w:val="009E4CF5"/>
    <w:rsid w:val="009E4F66"/>
    <w:rsid w:val="009E56A8"/>
    <w:rsid w:val="00A006F6"/>
    <w:rsid w:val="00A01097"/>
    <w:rsid w:val="00A02523"/>
    <w:rsid w:val="00A14BEA"/>
    <w:rsid w:val="00A17AC8"/>
    <w:rsid w:val="00A23CAE"/>
    <w:rsid w:val="00A373AD"/>
    <w:rsid w:val="00A533CB"/>
    <w:rsid w:val="00A57F8B"/>
    <w:rsid w:val="00A604A9"/>
    <w:rsid w:val="00A71A1A"/>
    <w:rsid w:val="00A733DE"/>
    <w:rsid w:val="00A80E59"/>
    <w:rsid w:val="00A877EC"/>
    <w:rsid w:val="00AA2448"/>
    <w:rsid w:val="00AB33E0"/>
    <w:rsid w:val="00AB6DF2"/>
    <w:rsid w:val="00AC0419"/>
    <w:rsid w:val="00AC7B69"/>
    <w:rsid w:val="00AE73F8"/>
    <w:rsid w:val="00AF2AA2"/>
    <w:rsid w:val="00AF2F15"/>
    <w:rsid w:val="00AF5332"/>
    <w:rsid w:val="00B014AB"/>
    <w:rsid w:val="00B04210"/>
    <w:rsid w:val="00B04A76"/>
    <w:rsid w:val="00B1438A"/>
    <w:rsid w:val="00B14C80"/>
    <w:rsid w:val="00B242A6"/>
    <w:rsid w:val="00B251DB"/>
    <w:rsid w:val="00B33EA3"/>
    <w:rsid w:val="00B378C2"/>
    <w:rsid w:val="00B44492"/>
    <w:rsid w:val="00B47725"/>
    <w:rsid w:val="00B60229"/>
    <w:rsid w:val="00B640FB"/>
    <w:rsid w:val="00B648A2"/>
    <w:rsid w:val="00B65A24"/>
    <w:rsid w:val="00B6697B"/>
    <w:rsid w:val="00B74034"/>
    <w:rsid w:val="00B869CA"/>
    <w:rsid w:val="00B92FAC"/>
    <w:rsid w:val="00BA3676"/>
    <w:rsid w:val="00BB0BDD"/>
    <w:rsid w:val="00BD69C2"/>
    <w:rsid w:val="00BE7BDD"/>
    <w:rsid w:val="00BF038A"/>
    <w:rsid w:val="00BF4C49"/>
    <w:rsid w:val="00C03808"/>
    <w:rsid w:val="00C05338"/>
    <w:rsid w:val="00C13B67"/>
    <w:rsid w:val="00C20DF1"/>
    <w:rsid w:val="00C27287"/>
    <w:rsid w:val="00C3338D"/>
    <w:rsid w:val="00C442C5"/>
    <w:rsid w:val="00C536D7"/>
    <w:rsid w:val="00C56959"/>
    <w:rsid w:val="00C7194B"/>
    <w:rsid w:val="00C75902"/>
    <w:rsid w:val="00C800BC"/>
    <w:rsid w:val="00C81E39"/>
    <w:rsid w:val="00C823B7"/>
    <w:rsid w:val="00C84B89"/>
    <w:rsid w:val="00C9641B"/>
    <w:rsid w:val="00C97F13"/>
    <w:rsid w:val="00CA031C"/>
    <w:rsid w:val="00CA1EB7"/>
    <w:rsid w:val="00CA2A4A"/>
    <w:rsid w:val="00CA490A"/>
    <w:rsid w:val="00CA6016"/>
    <w:rsid w:val="00CB1FD1"/>
    <w:rsid w:val="00CD4DFD"/>
    <w:rsid w:val="00CE1E99"/>
    <w:rsid w:val="00CE2880"/>
    <w:rsid w:val="00CF383A"/>
    <w:rsid w:val="00CF4F85"/>
    <w:rsid w:val="00D10E42"/>
    <w:rsid w:val="00D16630"/>
    <w:rsid w:val="00D167A4"/>
    <w:rsid w:val="00D21746"/>
    <w:rsid w:val="00D265CA"/>
    <w:rsid w:val="00D33E20"/>
    <w:rsid w:val="00D37C67"/>
    <w:rsid w:val="00D4475A"/>
    <w:rsid w:val="00D608E1"/>
    <w:rsid w:val="00D72F31"/>
    <w:rsid w:val="00D93B56"/>
    <w:rsid w:val="00D95F04"/>
    <w:rsid w:val="00DA7B2D"/>
    <w:rsid w:val="00DB441C"/>
    <w:rsid w:val="00DC7D43"/>
    <w:rsid w:val="00DD0F96"/>
    <w:rsid w:val="00DD451C"/>
    <w:rsid w:val="00DD4AAD"/>
    <w:rsid w:val="00DD741C"/>
    <w:rsid w:val="00DE2952"/>
    <w:rsid w:val="00DF07C7"/>
    <w:rsid w:val="00DF0D04"/>
    <w:rsid w:val="00DF2E36"/>
    <w:rsid w:val="00DF6D8F"/>
    <w:rsid w:val="00E02D21"/>
    <w:rsid w:val="00E14AD6"/>
    <w:rsid w:val="00E15058"/>
    <w:rsid w:val="00E22F5B"/>
    <w:rsid w:val="00E27174"/>
    <w:rsid w:val="00E36919"/>
    <w:rsid w:val="00E411B0"/>
    <w:rsid w:val="00E46326"/>
    <w:rsid w:val="00E51EAA"/>
    <w:rsid w:val="00E53D9B"/>
    <w:rsid w:val="00E55301"/>
    <w:rsid w:val="00E6523D"/>
    <w:rsid w:val="00E7071F"/>
    <w:rsid w:val="00E80F0B"/>
    <w:rsid w:val="00E95B8B"/>
    <w:rsid w:val="00EA280D"/>
    <w:rsid w:val="00EC20BC"/>
    <w:rsid w:val="00EC3619"/>
    <w:rsid w:val="00EC781C"/>
    <w:rsid w:val="00ED0F58"/>
    <w:rsid w:val="00ED2428"/>
    <w:rsid w:val="00ED53D4"/>
    <w:rsid w:val="00F04066"/>
    <w:rsid w:val="00F17128"/>
    <w:rsid w:val="00F17D21"/>
    <w:rsid w:val="00F21406"/>
    <w:rsid w:val="00F21EEF"/>
    <w:rsid w:val="00F22C3F"/>
    <w:rsid w:val="00F3099C"/>
    <w:rsid w:val="00F32EF1"/>
    <w:rsid w:val="00F35446"/>
    <w:rsid w:val="00F36C96"/>
    <w:rsid w:val="00F40932"/>
    <w:rsid w:val="00F43934"/>
    <w:rsid w:val="00F52B0D"/>
    <w:rsid w:val="00F53079"/>
    <w:rsid w:val="00F62B8B"/>
    <w:rsid w:val="00F76F19"/>
    <w:rsid w:val="00F83858"/>
    <w:rsid w:val="00F9599B"/>
    <w:rsid w:val="00FA603D"/>
    <w:rsid w:val="00FB0507"/>
    <w:rsid w:val="00FB4784"/>
    <w:rsid w:val="00FC3A85"/>
    <w:rsid w:val="00FC750E"/>
    <w:rsid w:val="00FD79A9"/>
    <w:rsid w:val="00FD7C0D"/>
    <w:rsid w:val="00FE7D54"/>
    <w:rsid w:val="00FF3F1F"/>
    <w:rsid w:val="00FF4A36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54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77E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1">
    <w:name w:val="com11"/>
    <w:basedOn w:val="a0"/>
    <w:rsid w:val="00907540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style11">
    <w:name w:val="style11"/>
    <w:basedOn w:val="a0"/>
    <w:rsid w:val="00907540"/>
    <w:rPr>
      <w:sz w:val="18"/>
      <w:szCs w:val="18"/>
    </w:rPr>
  </w:style>
  <w:style w:type="paragraph" w:styleId="a3">
    <w:name w:val="Salutation"/>
    <w:basedOn w:val="a"/>
    <w:next w:val="a"/>
    <w:rsid w:val="00907540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Strong"/>
    <w:basedOn w:val="a0"/>
    <w:uiPriority w:val="22"/>
    <w:qFormat/>
    <w:rsid w:val="00907540"/>
    <w:rPr>
      <w:b/>
      <w:bCs/>
    </w:rPr>
  </w:style>
  <w:style w:type="paragraph" w:styleId="HTML">
    <w:name w:val="HTML Preformatted"/>
    <w:basedOn w:val="a"/>
    <w:rsid w:val="009075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rsid w:val="009075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說明文1"/>
    <w:basedOn w:val="a0"/>
    <w:rsid w:val="00907540"/>
    <w:rPr>
      <w:rFonts w:ascii="Tahoma" w:hAnsi="Tahoma" w:cs="Tahoma" w:hint="default"/>
      <w:b w:val="0"/>
      <w:bCs w:val="0"/>
      <w:color w:val="555555"/>
      <w:sz w:val="20"/>
      <w:szCs w:val="20"/>
    </w:rPr>
  </w:style>
  <w:style w:type="paragraph" w:styleId="a5">
    <w:name w:val="footnote text"/>
    <w:basedOn w:val="a"/>
    <w:semiHidden/>
    <w:rsid w:val="00907540"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sid w:val="00907540"/>
    <w:rPr>
      <w:vertAlign w:val="superscript"/>
    </w:rPr>
  </w:style>
  <w:style w:type="paragraph" w:styleId="a7">
    <w:name w:val="header"/>
    <w:basedOn w:val="a"/>
    <w:rsid w:val="0090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0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907540"/>
    <w:rPr>
      <w:color w:val="0000FF"/>
      <w:u w:val="single"/>
    </w:rPr>
  </w:style>
  <w:style w:type="character" w:styleId="aa">
    <w:name w:val="FollowedHyperlink"/>
    <w:basedOn w:val="a0"/>
    <w:rsid w:val="00907540"/>
    <w:rPr>
      <w:color w:val="800080"/>
      <w:u w:val="single"/>
    </w:rPr>
  </w:style>
  <w:style w:type="paragraph" w:customStyle="1" w:styleId="CharChar1CharCharCharCharCharCharCharChar1">
    <w:name w:val="Char Char1 字元 字元 Char Char 字元 字元 Char Char 字元 字元 Char Char 字元 字元 Char Char1"/>
    <w:basedOn w:val="a"/>
    <w:rsid w:val="00F409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semiHidden/>
    <w:rsid w:val="001700EF"/>
    <w:rPr>
      <w:rFonts w:ascii="Arial" w:hAnsi="Arial"/>
      <w:sz w:val="18"/>
      <w:szCs w:val="18"/>
    </w:rPr>
  </w:style>
  <w:style w:type="paragraph" w:styleId="ac">
    <w:name w:val="Body Text Indent"/>
    <w:basedOn w:val="a"/>
    <w:rsid w:val="00636D1A"/>
    <w:pPr>
      <w:spacing w:line="400" w:lineRule="exact"/>
      <w:ind w:firstLineChars="500" w:firstLine="1200"/>
      <w:jc w:val="both"/>
    </w:pPr>
    <w:rPr>
      <w:rFonts w:ascii="新細明體" w:hAnsi="華康細圓體"/>
    </w:rPr>
  </w:style>
  <w:style w:type="character" w:customStyle="1" w:styleId="20">
    <w:name w:val="標題 2 字元"/>
    <w:basedOn w:val="a0"/>
    <w:link w:val="2"/>
    <w:uiPriority w:val="9"/>
    <w:rsid w:val="00A877EC"/>
    <w:rPr>
      <w:rFonts w:ascii="新細明體" w:hAnsi="新細明體" w:cs="新細明體"/>
      <w:b/>
      <w:bCs/>
      <w:sz w:val="36"/>
      <w:szCs w:val="36"/>
    </w:rPr>
  </w:style>
  <w:style w:type="paragraph" w:styleId="ad">
    <w:name w:val="Subtitle"/>
    <w:basedOn w:val="a"/>
    <w:next w:val="a"/>
    <w:link w:val="ae"/>
    <w:qFormat/>
    <w:rsid w:val="009A6F9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rsid w:val="009A6F9B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77E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1">
    <w:name w:val="com11"/>
    <w:basedOn w:val="a0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style11">
    <w:name w:val="style11"/>
    <w:basedOn w:val="a0"/>
    <w:rPr>
      <w:sz w:val="18"/>
      <w:szCs w:val="18"/>
    </w:rPr>
  </w:style>
  <w:style w:type="paragraph" w:styleId="a3">
    <w:name w:val="Salutation"/>
    <w:basedOn w:val="a"/>
    <w:next w:val="a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說明文1"/>
    <w:basedOn w:val="a0"/>
    <w:rPr>
      <w:rFonts w:ascii="Tahoma" w:hAnsi="Tahoma" w:cs="Tahoma" w:hint="default"/>
      <w:b w:val="0"/>
      <w:bCs w:val="0"/>
      <w:color w:val="555555"/>
      <w:sz w:val="20"/>
      <w:szCs w:val="20"/>
    </w:rPr>
  </w:style>
  <w:style w:type="paragraph" w:styleId="a5">
    <w:name w:val="footnote text"/>
    <w:basedOn w:val="a"/>
    <w:semiHidden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CharChar1CharCharCharCharCharCharCharChar1">
    <w:name w:val="Char Char1 字元 字元 Char Char 字元 字元 Char Char 字元 字元 Char Char 字元 字元 Char Char1"/>
    <w:basedOn w:val="a"/>
    <w:rsid w:val="00F409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semiHidden/>
    <w:rsid w:val="001700EF"/>
    <w:rPr>
      <w:rFonts w:ascii="Arial" w:hAnsi="Arial"/>
      <w:sz w:val="18"/>
      <w:szCs w:val="18"/>
    </w:rPr>
  </w:style>
  <w:style w:type="paragraph" w:styleId="ac">
    <w:name w:val="Body Text Indent"/>
    <w:basedOn w:val="a"/>
    <w:rsid w:val="00636D1A"/>
    <w:pPr>
      <w:spacing w:line="400" w:lineRule="exact"/>
      <w:ind w:firstLineChars="500" w:firstLine="1200"/>
      <w:jc w:val="both"/>
    </w:pPr>
    <w:rPr>
      <w:rFonts w:ascii="新細明體" w:hAnsi="華康細圓體"/>
    </w:rPr>
  </w:style>
  <w:style w:type="character" w:customStyle="1" w:styleId="20">
    <w:name w:val="標題 2 字元"/>
    <w:basedOn w:val="a0"/>
    <w:link w:val="2"/>
    <w:uiPriority w:val="9"/>
    <w:rsid w:val="00A877EC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5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2564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7894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1269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20754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corhotels.com/gb/hotel-7821-grand-mercure-danang/index.shtml" TargetMode="External"/><Relationship Id="rId18" Type="http://schemas.openxmlformats.org/officeDocument/2006/relationships/hyperlink" Target="http://www.novotel.com/gb/hotel-8287-novotel-danang-premier-han-river/index.shtml" TargetMode="External"/><Relationship Id="rId26" Type="http://schemas.openxmlformats.org/officeDocument/2006/relationships/image" Target="http://www.beihai2000.com/images/viet/2006/2288551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ccorhotels.com/gb/hotel-7821-grand-mercure-danang/index.shtml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dorahotel.com/" TargetMode="External"/><Relationship Id="rId24" Type="http://schemas.openxmlformats.org/officeDocument/2006/relationships/hyperlink" Target="http://fusionsuitesdanangbea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usionsuitesdanangbeach.com/" TargetMode="External"/><Relationship Id="rId23" Type="http://schemas.openxmlformats.org/officeDocument/2006/relationships/hyperlink" Target="http://www.novotel.com/gb/hotel-8287-novotel-danang-premier-han-river/index.s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fusionsuitesdanangbeach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ovotel.com/gb/hotel-8287-novotel-danang-premier-han-river/index.shtml" TargetMode="External"/><Relationship Id="rId22" Type="http://schemas.openxmlformats.org/officeDocument/2006/relationships/hyperlink" Target="http://www.accorhotels.com/gb/hotel-7821-grand-mercure-danang/index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F61C-0D77-4E25-A5B1-DFC38947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925</Words>
  <Characters>5274</Characters>
  <Application>Microsoft Office Word</Application>
  <DocSecurity>0</DocSecurity>
  <Lines>43</Lines>
  <Paragraphs>12</Paragraphs>
  <ScaleCrop>false</ScaleCrop>
  <Company>CMT</Company>
  <LinksUpToDate>false</LinksUpToDate>
  <CharactersWithSpaces>6187</CharactersWithSpaces>
  <SharedDoc>false</SharedDoc>
  <HLinks>
    <vt:vector size="48" baseType="variant">
      <vt:variant>
        <vt:i4>3080233</vt:i4>
      </vt:variant>
      <vt:variant>
        <vt:i4>18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15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3080233</vt:i4>
      </vt:variant>
      <vt:variant>
        <vt:i4>12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9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3080233</vt:i4>
      </vt:variant>
      <vt:variant>
        <vt:i4>6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2490489</vt:i4>
      </vt:variant>
      <vt:variant>
        <vt:i4>0</vt:i4>
      </vt:variant>
      <vt:variant>
        <vt:i4>0</vt:i4>
      </vt:variant>
      <vt:variant>
        <vt:i4>5</vt:i4>
      </vt:variant>
      <vt:variant>
        <vt:lpwstr>http://www.eldorahotel.com/</vt:lpwstr>
      </vt:variant>
      <vt:variant>
        <vt:lpwstr/>
      </vt:variant>
      <vt:variant>
        <vt:i4>7143465</vt:i4>
      </vt:variant>
      <vt:variant>
        <vt:i4>-1</vt:i4>
      </vt:variant>
      <vt:variant>
        <vt:i4>1078</vt:i4>
      </vt:variant>
      <vt:variant>
        <vt:i4>1</vt:i4>
      </vt:variant>
      <vt:variant>
        <vt:lpwstr>http://www.beihai2000.com/images/viet/2006/2288551.jpg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樂在越南</dc:title>
  <dc:creator>Loyaltytour</dc:creator>
  <cp:lastModifiedBy>user</cp:lastModifiedBy>
  <cp:revision>6</cp:revision>
  <cp:lastPrinted>2012-08-30T02:35:00Z</cp:lastPrinted>
  <dcterms:created xsi:type="dcterms:W3CDTF">2017-08-09T02:12:00Z</dcterms:created>
  <dcterms:modified xsi:type="dcterms:W3CDTF">2017-08-23T05:33:00Z</dcterms:modified>
</cp:coreProperties>
</file>