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5370B0"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370B0"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5370B0"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370B0"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597801" w:rsidP="00F16984">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5370B0"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的代表作。景區裏有“圓樓之王”美譽的承啟樓和歷史悠久的五雲樓、世澤樓以及有“博士樓”之稱的僑福樓等土樓，眾土樓和大自然融為一體，呈現一派美妙無比的田園風光。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5370B0"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w:t>
      </w:r>
      <w:proofErr w:type="gramStart"/>
      <w:r w:rsidR="00F16984" w:rsidRPr="00416C18">
        <w:rPr>
          <w:rFonts w:ascii="標楷體" w:eastAsia="標楷體" w:hAnsi="標楷體" w:cs="Arial" w:hint="eastAsia"/>
          <w:b/>
          <w:bCs/>
          <w:color w:val="000000"/>
          <w:sz w:val="28"/>
          <w:szCs w:val="28"/>
        </w:rPr>
        <w:t>緣灣濕地</w:t>
      </w:r>
      <w:proofErr w:type="gramEnd"/>
      <w:r w:rsidR="00F16984" w:rsidRPr="00416C18">
        <w:rPr>
          <w:rFonts w:ascii="標楷體" w:eastAsia="標楷體" w:hAnsi="標楷體" w:cs="Arial" w:hint="eastAsia"/>
          <w:b/>
          <w:bCs/>
          <w:color w:val="000000"/>
          <w:sz w:val="28"/>
          <w:szCs w:val="28"/>
        </w:rPr>
        <w:t>公園+海上棧道、</w:t>
      </w:r>
      <w:r w:rsidR="00F9165D" w:rsidRPr="00416C18">
        <w:rPr>
          <w:rFonts w:ascii="標楷體" w:eastAsia="標楷體" w:hAnsi="標楷體" w:cs="Arial" w:hint="eastAsia"/>
          <w:b/>
          <w:bCs/>
          <w:color w:val="000000"/>
          <w:kern w:val="0"/>
          <w:sz w:val="28"/>
          <w:szCs w:val="28"/>
        </w:rPr>
        <w:t>七彩</w:t>
      </w:r>
      <w:proofErr w:type="gramStart"/>
      <w:r w:rsidR="00F9165D" w:rsidRPr="00416C18">
        <w:rPr>
          <w:rFonts w:ascii="標楷體" w:eastAsia="標楷體" w:hAnsi="標楷體" w:cs="Arial" w:hint="eastAsia"/>
          <w:b/>
          <w:bCs/>
          <w:color w:val="000000"/>
          <w:kern w:val="0"/>
          <w:sz w:val="28"/>
          <w:szCs w:val="28"/>
        </w:rPr>
        <w:t>環島路</w:t>
      </w:r>
      <w:proofErr w:type="gramEnd"/>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bookmarkStart w:id="0" w:name="_GoBack"/>
      <w:bookmarkEnd w:id="0"/>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597801" w:rsidRPr="00416C18">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【廈門購物安排】絲綢、珠寶、茶葉(</w:t>
      </w:r>
      <w:proofErr w:type="gramStart"/>
      <w:r w:rsidRPr="00931298">
        <w:rPr>
          <w:rFonts w:ascii="標楷體" w:eastAsia="標楷體" w:hAnsi="標楷體" w:cs="Arial" w:hint="eastAsia"/>
          <w:b/>
          <w:bCs/>
          <w:color w:val="000000"/>
          <w:sz w:val="28"/>
          <w:szCs w:val="28"/>
        </w:rPr>
        <w:t>無車購</w:t>
      </w:r>
      <w:proofErr w:type="gramEnd"/>
      <w:r w:rsidRPr="00931298">
        <w:rPr>
          <w:rFonts w:ascii="標楷體" w:eastAsia="標楷體" w:hAnsi="標楷體" w:cs="Arial" w:hint="eastAsia"/>
          <w:b/>
          <w:bCs/>
          <w:color w:val="000000"/>
          <w:sz w:val="28"/>
          <w:szCs w:val="28"/>
        </w:rPr>
        <w:t xml:space="preserve">)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sectPr w:rsidR="007D7339"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0B0" w:rsidRDefault="005370B0" w:rsidP="00E34B2D">
      <w:r>
        <w:separator/>
      </w:r>
    </w:p>
  </w:endnote>
  <w:endnote w:type="continuationSeparator" w:id="0">
    <w:p w:rsidR="005370B0" w:rsidRDefault="005370B0"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0B0" w:rsidRDefault="005370B0" w:rsidP="00E34B2D">
      <w:r>
        <w:separator/>
      </w:r>
    </w:p>
  </w:footnote>
  <w:footnote w:type="continuationSeparator" w:id="0">
    <w:p w:rsidR="005370B0" w:rsidRDefault="005370B0"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370B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370B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370B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DE336-7AAD-4FBB-A319-E68C0297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4634</Characters>
  <Application>Microsoft Office Word</Application>
  <DocSecurity>0</DocSecurity>
  <Lines>38</Lines>
  <Paragraphs>10</Paragraphs>
  <ScaleCrop>false</ScaleCrop>
  <Company/>
  <LinksUpToDate>false</LinksUpToDate>
  <CharactersWithSpaces>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user002</cp:lastModifiedBy>
  <cp:revision>2</cp:revision>
  <cp:lastPrinted>2017-07-07T08:19:00Z</cp:lastPrinted>
  <dcterms:created xsi:type="dcterms:W3CDTF">2017-07-17T08:46:00Z</dcterms:created>
  <dcterms:modified xsi:type="dcterms:W3CDTF">2017-07-17T08:46:00Z</dcterms:modified>
</cp:coreProperties>
</file>